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F98" w:rsidRDefault="001D1F98">
      <w:pPr>
        <w:rPr>
          <w:lang w:val="ru-RU"/>
        </w:rPr>
      </w:pPr>
      <w:r>
        <w:rPr>
          <w:rFonts w:ascii="Times New Roman" w:hAnsi="Times New Roman" w:cs="Times New Roman"/>
          <w:noProof/>
          <w:sz w:val="24"/>
          <w:szCs w:val="24"/>
          <w:lang w:val="ru-RU" w:eastAsia="ru-RU"/>
        </w:rPr>
        <w:drawing>
          <wp:inline distT="0" distB="0" distL="0" distR="0" wp14:anchorId="377A0FCC" wp14:editId="60BCDD73">
            <wp:extent cx="6480810" cy="9159194"/>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80810" cy="9159194"/>
                    </a:xfrm>
                    <a:prstGeom prst="rect">
                      <a:avLst/>
                    </a:prstGeom>
                    <a:noFill/>
                    <a:ln>
                      <a:noFill/>
                    </a:ln>
                  </pic:spPr>
                </pic:pic>
              </a:graphicData>
            </a:graphic>
          </wp:inline>
        </w:drawing>
      </w:r>
    </w:p>
    <w:p w:rsidR="001D1F98" w:rsidRDefault="001D1F98">
      <w:pPr>
        <w:rPr>
          <w:lang w:val="ru-RU"/>
        </w:rPr>
      </w:pPr>
    </w:p>
    <w:p w:rsidR="001D1F98" w:rsidRDefault="001D1F98">
      <w:pPr>
        <w:rPr>
          <w:lang w:val="ru-RU"/>
        </w:rPr>
      </w:pPr>
    </w:p>
    <w:p w:rsidR="001D1F98" w:rsidRDefault="001D1F98">
      <w:pPr>
        <w:rPr>
          <w:lang w:val="ru-RU"/>
        </w:rPr>
      </w:pPr>
      <w:r>
        <w:rPr>
          <w:rFonts w:ascii="Times New Roman" w:hAnsi="Times New Roman" w:cs="Times New Roman"/>
          <w:noProof/>
          <w:sz w:val="24"/>
          <w:szCs w:val="24"/>
          <w:lang w:val="ru-RU" w:eastAsia="ru-RU"/>
        </w:rPr>
        <w:lastRenderedPageBreak/>
        <w:drawing>
          <wp:inline distT="0" distB="0" distL="0" distR="0" wp14:anchorId="2C5E2A4B" wp14:editId="338944B5">
            <wp:extent cx="6480810" cy="559588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80810" cy="5595880"/>
                    </a:xfrm>
                    <a:prstGeom prst="rect">
                      <a:avLst/>
                    </a:prstGeom>
                    <a:noFill/>
                    <a:ln>
                      <a:noFill/>
                    </a:ln>
                  </pic:spPr>
                </pic:pic>
              </a:graphicData>
            </a:graphic>
          </wp:inline>
        </w:drawing>
      </w: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1D1F98" w:rsidRDefault="001D1F98">
      <w:pPr>
        <w:rPr>
          <w:lang w:val="ru-RU"/>
        </w:rPr>
      </w:pPr>
    </w:p>
    <w:p w:rsidR="0008402C" w:rsidRDefault="001D1F98">
      <w:pPr>
        <w:rPr>
          <w:sz w:val="0"/>
          <w:szCs w:val="0"/>
        </w:rPr>
      </w:pPr>
      <w:r>
        <w:br w:type="page"/>
      </w:r>
    </w:p>
    <w:tbl>
      <w:tblPr>
        <w:tblW w:w="0" w:type="auto"/>
        <w:tblCellMar>
          <w:left w:w="0" w:type="dxa"/>
          <w:right w:w="0" w:type="dxa"/>
        </w:tblCellMar>
        <w:tblLook w:val="04A0" w:firstRow="1" w:lastRow="0" w:firstColumn="1" w:lastColumn="0" w:noHBand="0" w:noVBand="1"/>
      </w:tblPr>
      <w:tblGrid>
        <w:gridCol w:w="768"/>
        <w:gridCol w:w="489"/>
        <w:gridCol w:w="1482"/>
        <w:gridCol w:w="1748"/>
        <w:gridCol w:w="4814"/>
        <w:gridCol w:w="973"/>
      </w:tblGrid>
      <w:tr w:rsidR="0008402C">
        <w:trPr>
          <w:trHeight w:hRule="exact" w:val="416"/>
        </w:trPr>
        <w:tc>
          <w:tcPr>
            <w:tcW w:w="4692" w:type="dxa"/>
            <w:gridSpan w:val="4"/>
            <w:shd w:val="clear" w:color="C0C0C0" w:fill="FFFFFF"/>
            <w:tcMar>
              <w:left w:w="34" w:type="dxa"/>
              <w:right w:w="34" w:type="dxa"/>
            </w:tcMar>
          </w:tcPr>
          <w:p w:rsidR="0008402C" w:rsidRDefault="001D1F98">
            <w:pPr>
              <w:spacing w:after="0" w:line="240" w:lineRule="auto"/>
              <w:rPr>
                <w:sz w:val="16"/>
                <w:szCs w:val="16"/>
              </w:rPr>
            </w:pPr>
            <w:r>
              <w:rPr>
                <w:rFonts w:ascii="Times New Roman" w:hAnsi="Times New Roman" w:cs="Times New Roman"/>
                <w:color w:val="C0C0C0"/>
                <w:sz w:val="16"/>
                <w:szCs w:val="16"/>
              </w:rPr>
              <w:lastRenderedPageBreak/>
              <w:t>УП: 44.03.05 Т-15.plx</w:t>
            </w:r>
          </w:p>
        </w:tc>
        <w:tc>
          <w:tcPr>
            <w:tcW w:w="5104" w:type="dxa"/>
          </w:tcPr>
          <w:p w:rsidR="0008402C" w:rsidRDefault="0008402C"/>
        </w:tc>
        <w:tc>
          <w:tcPr>
            <w:tcW w:w="1007" w:type="dxa"/>
            <w:shd w:val="clear" w:color="C0C0C0" w:fill="FFFFFF"/>
            <w:tcMar>
              <w:left w:w="34" w:type="dxa"/>
              <w:right w:w="34" w:type="dxa"/>
            </w:tcMar>
          </w:tcPr>
          <w:p w:rsidR="0008402C" w:rsidRDefault="001D1F98">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4</w:t>
            </w:r>
          </w:p>
        </w:tc>
      </w:tr>
      <w:tr w:rsidR="0008402C" w:rsidRPr="00AC0AC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1. ЦЕЛИ И ЗАДАЧИ ОСВОЕНИЯ ДИСЦИПЛИНЫ</w:t>
            </w:r>
          </w:p>
        </w:tc>
      </w:tr>
      <w:tr w:rsidR="0008402C" w:rsidRPr="00AC0AC1">
        <w:trPr>
          <w:trHeight w:hRule="exact" w:val="1166"/>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Целью освоения дисциплины «Теоретической механики» является выработка у обучающихся навыков постановки и решения прикладных задач, решение которых связано с исследованием, так называемого механического движения и механического взаимодействия материальных тел. Роль и значение теоретической механики в инженерном образовании определяется тем, что она является научной базой очень многих областей современной техники.</w:t>
            </w:r>
          </w:p>
        </w:tc>
      </w:tr>
      <w:tr w:rsidR="00084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r>
              <w:rPr>
                <w:rFonts w:ascii="Times New Roman" w:hAnsi="Times New Roman" w:cs="Times New Roman"/>
                <w:color w:val="000000"/>
                <w:sz w:val="19"/>
                <w:szCs w:val="19"/>
              </w:rPr>
              <w:t xml:space="preserve">Задачи </w:t>
            </w:r>
            <w:proofErr w:type="spellStart"/>
            <w:r>
              <w:rPr>
                <w:rFonts w:ascii="Times New Roman" w:hAnsi="Times New Roman" w:cs="Times New Roman"/>
                <w:color w:val="000000"/>
                <w:sz w:val="19"/>
                <w:szCs w:val="19"/>
              </w:rPr>
              <w:t>дисциплины</w:t>
            </w:r>
            <w:proofErr w:type="spellEnd"/>
            <w:r>
              <w:rPr>
                <w:rFonts w:ascii="Times New Roman" w:hAnsi="Times New Roman" w:cs="Times New Roman"/>
                <w:color w:val="000000"/>
                <w:sz w:val="19"/>
                <w:szCs w:val="19"/>
              </w:rPr>
              <w:t>:</w:t>
            </w:r>
          </w:p>
        </w:tc>
      </w:tr>
      <w:tr w:rsidR="0008402C" w:rsidRPr="00AC0AC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осмысление основных законов и методов механики, как естественной науки;</w:t>
            </w:r>
          </w:p>
        </w:tc>
      </w:tr>
      <w:tr w:rsidR="0008402C" w:rsidRPr="00AC0AC1">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 выработка материального </w:t>
            </w:r>
            <w:proofErr w:type="spellStart"/>
            <w:r w:rsidRPr="001D1F98">
              <w:rPr>
                <w:rFonts w:ascii="Times New Roman" w:hAnsi="Times New Roman" w:cs="Times New Roman"/>
                <w:color w:val="000000"/>
                <w:sz w:val="19"/>
                <w:szCs w:val="19"/>
                <w:lang w:val="ru-RU"/>
              </w:rPr>
              <w:t>мирвоззрения</w:t>
            </w:r>
            <w:proofErr w:type="spellEnd"/>
            <w:r w:rsidRPr="001D1F98">
              <w:rPr>
                <w:rFonts w:ascii="Times New Roman" w:hAnsi="Times New Roman" w:cs="Times New Roman"/>
                <w:color w:val="000000"/>
                <w:sz w:val="19"/>
                <w:szCs w:val="19"/>
                <w:lang w:val="ru-RU"/>
              </w:rPr>
              <w:t>, развитие технического мышления.</w:t>
            </w:r>
          </w:p>
        </w:tc>
      </w:tr>
      <w:tr w:rsidR="0008402C" w:rsidRPr="00AC0AC1">
        <w:trPr>
          <w:trHeight w:hRule="exact" w:val="277"/>
        </w:trPr>
        <w:tc>
          <w:tcPr>
            <w:tcW w:w="766" w:type="dxa"/>
          </w:tcPr>
          <w:p w:rsidR="0008402C" w:rsidRPr="001D1F98" w:rsidRDefault="0008402C">
            <w:pPr>
              <w:rPr>
                <w:lang w:val="ru-RU"/>
              </w:rPr>
            </w:pPr>
          </w:p>
        </w:tc>
        <w:tc>
          <w:tcPr>
            <w:tcW w:w="511" w:type="dxa"/>
          </w:tcPr>
          <w:p w:rsidR="0008402C" w:rsidRPr="001D1F98" w:rsidRDefault="0008402C">
            <w:pPr>
              <w:rPr>
                <w:lang w:val="ru-RU"/>
              </w:rPr>
            </w:pPr>
          </w:p>
        </w:tc>
        <w:tc>
          <w:tcPr>
            <w:tcW w:w="1560" w:type="dxa"/>
          </w:tcPr>
          <w:p w:rsidR="0008402C" w:rsidRPr="001D1F98" w:rsidRDefault="0008402C">
            <w:pPr>
              <w:rPr>
                <w:lang w:val="ru-RU"/>
              </w:rPr>
            </w:pPr>
          </w:p>
        </w:tc>
        <w:tc>
          <w:tcPr>
            <w:tcW w:w="1844" w:type="dxa"/>
          </w:tcPr>
          <w:p w:rsidR="0008402C" w:rsidRPr="001D1F98" w:rsidRDefault="0008402C">
            <w:pPr>
              <w:rPr>
                <w:lang w:val="ru-RU"/>
              </w:rPr>
            </w:pPr>
          </w:p>
        </w:tc>
        <w:tc>
          <w:tcPr>
            <w:tcW w:w="5104" w:type="dxa"/>
          </w:tcPr>
          <w:p w:rsidR="0008402C" w:rsidRPr="001D1F98" w:rsidRDefault="0008402C">
            <w:pPr>
              <w:rPr>
                <w:lang w:val="ru-RU"/>
              </w:rPr>
            </w:pPr>
          </w:p>
        </w:tc>
        <w:tc>
          <w:tcPr>
            <w:tcW w:w="993" w:type="dxa"/>
          </w:tcPr>
          <w:p w:rsidR="0008402C" w:rsidRPr="001D1F98" w:rsidRDefault="0008402C">
            <w:pPr>
              <w:rPr>
                <w:lang w:val="ru-RU"/>
              </w:rPr>
            </w:pPr>
          </w:p>
        </w:tc>
      </w:tr>
      <w:tr w:rsidR="0008402C" w:rsidRPr="00AC0AC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2. МЕСТО ДИСЦИПЛИНЫ В СТРУКТУРЕ ОПОП</w:t>
            </w:r>
          </w:p>
        </w:tc>
      </w:tr>
      <w:tr w:rsidR="0008402C">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Цикл</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раздел</w:t>
            </w:r>
            <w:proofErr w:type="spellEnd"/>
            <w:r>
              <w:rPr>
                <w:rFonts w:ascii="Times New Roman" w:hAnsi="Times New Roman" w:cs="Times New Roman"/>
                <w:color w:val="000000"/>
                <w:sz w:val="19"/>
                <w:szCs w:val="19"/>
              </w:rPr>
              <w:t>)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r>
              <w:rPr>
                <w:rFonts w:ascii="Times New Roman" w:hAnsi="Times New Roman" w:cs="Times New Roman"/>
                <w:color w:val="000000"/>
                <w:sz w:val="19"/>
                <w:szCs w:val="19"/>
              </w:rPr>
              <w:t>Б1.В.06</w:t>
            </w:r>
          </w:p>
        </w:tc>
      </w:tr>
      <w:tr w:rsidR="0008402C" w:rsidRPr="00AC0AC1">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b/>
                <w:color w:val="000000"/>
                <w:sz w:val="19"/>
                <w:szCs w:val="19"/>
                <w:lang w:val="ru-RU"/>
              </w:rPr>
              <w:t>Требования к предварительной подготовке обучающегося:</w:t>
            </w:r>
          </w:p>
        </w:tc>
      </w:tr>
      <w:tr w:rsidR="0008402C" w:rsidRPr="00AC0AC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Дисциплины, на которых базируется данная дисциплина:</w:t>
            </w:r>
          </w:p>
        </w:tc>
      </w:tr>
      <w:tr w:rsidR="00084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Физика</w:t>
            </w:r>
            <w:proofErr w:type="spellEnd"/>
          </w:p>
        </w:tc>
      </w:tr>
      <w:tr w:rsidR="00084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2.1.3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Математика</w:t>
            </w:r>
            <w:proofErr w:type="spellEnd"/>
          </w:p>
        </w:tc>
      </w:tr>
      <w:tr w:rsidR="0008402C">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2.1.4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Модуль</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Прикладная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механика</w:t>
            </w:r>
            <w:proofErr w:type="spellEnd"/>
            <w:r>
              <w:rPr>
                <w:rFonts w:ascii="Times New Roman" w:hAnsi="Times New Roman" w:cs="Times New Roman"/>
                <w:color w:val="000000"/>
                <w:sz w:val="19"/>
                <w:szCs w:val="19"/>
              </w:rPr>
              <w:t>"</w:t>
            </w:r>
          </w:p>
        </w:tc>
      </w:tr>
      <w:tr w:rsidR="0008402C" w:rsidRPr="00AC0AC1">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084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Сопротивление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материалов</w:t>
            </w:r>
            <w:proofErr w:type="spellEnd"/>
          </w:p>
        </w:tc>
      </w:tr>
      <w:tr w:rsidR="0008402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Теория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механизмов</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машин</w:t>
            </w:r>
            <w:proofErr w:type="spellEnd"/>
          </w:p>
        </w:tc>
      </w:tr>
      <w:tr w:rsidR="0008402C" w:rsidRPr="00AC0AC1">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Современные технологии обработки деталей (практикум)</w:t>
            </w:r>
          </w:p>
        </w:tc>
      </w:tr>
      <w:tr w:rsidR="0008402C" w:rsidRPr="00AC0AC1">
        <w:trPr>
          <w:trHeight w:hRule="exact" w:val="277"/>
        </w:trPr>
        <w:tc>
          <w:tcPr>
            <w:tcW w:w="766" w:type="dxa"/>
          </w:tcPr>
          <w:p w:rsidR="0008402C" w:rsidRPr="001D1F98" w:rsidRDefault="0008402C">
            <w:pPr>
              <w:rPr>
                <w:lang w:val="ru-RU"/>
              </w:rPr>
            </w:pPr>
          </w:p>
        </w:tc>
        <w:tc>
          <w:tcPr>
            <w:tcW w:w="511" w:type="dxa"/>
          </w:tcPr>
          <w:p w:rsidR="0008402C" w:rsidRPr="001D1F98" w:rsidRDefault="0008402C">
            <w:pPr>
              <w:rPr>
                <w:lang w:val="ru-RU"/>
              </w:rPr>
            </w:pPr>
          </w:p>
        </w:tc>
        <w:tc>
          <w:tcPr>
            <w:tcW w:w="1560" w:type="dxa"/>
          </w:tcPr>
          <w:p w:rsidR="0008402C" w:rsidRPr="001D1F98" w:rsidRDefault="0008402C">
            <w:pPr>
              <w:rPr>
                <w:lang w:val="ru-RU"/>
              </w:rPr>
            </w:pPr>
          </w:p>
        </w:tc>
        <w:tc>
          <w:tcPr>
            <w:tcW w:w="1844" w:type="dxa"/>
          </w:tcPr>
          <w:p w:rsidR="0008402C" w:rsidRPr="001D1F98" w:rsidRDefault="0008402C">
            <w:pPr>
              <w:rPr>
                <w:lang w:val="ru-RU"/>
              </w:rPr>
            </w:pPr>
          </w:p>
        </w:tc>
        <w:tc>
          <w:tcPr>
            <w:tcW w:w="5104" w:type="dxa"/>
          </w:tcPr>
          <w:p w:rsidR="0008402C" w:rsidRPr="001D1F98" w:rsidRDefault="0008402C">
            <w:pPr>
              <w:rPr>
                <w:lang w:val="ru-RU"/>
              </w:rPr>
            </w:pPr>
          </w:p>
        </w:tc>
        <w:tc>
          <w:tcPr>
            <w:tcW w:w="993" w:type="dxa"/>
          </w:tcPr>
          <w:p w:rsidR="0008402C" w:rsidRPr="001D1F98" w:rsidRDefault="0008402C">
            <w:pPr>
              <w:rPr>
                <w:lang w:val="ru-RU"/>
              </w:rPr>
            </w:pPr>
          </w:p>
        </w:tc>
      </w:tr>
      <w:tr w:rsidR="0008402C" w:rsidRPr="00AC0AC1">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08402C" w:rsidRPr="00AC0AC1">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ОК-3: способностью использовать естественнонаучные и математические знания для ориентирования в современном информационном пространстве</w:t>
            </w:r>
          </w:p>
        </w:tc>
      </w:tr>
      <w:tr w:rsidR="0008402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8402C" w:rsidRPr="00AC0AC1">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Понятия, определения и закономерности  статики, кинематики и динамики;</w:t>
            </w:r>
          </w:p>
        </w:tc>
      </w:tr>
      <w:tr w:rsidR="0008402C" w:rsidRPr="00AC0AC1">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Основные понятия, определения и закономерности  статики, кинематики и динамики;</w:t>
            </w:r>
          </w:p>
        </w:tc>
      </w:tr>
      <w:tr w:rsidR="0008402C" w:rsidRPr="00AC0AC1">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Базовые понятия, определения и закономерности  статики, кинематики и динамики;</w:t>
            </w:r>
          </w:p>
        </w:tc>
      </w:tr>
      <w:tr w:rsidR="0008402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8402C" w:rsidRPr="00AC0AC1">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осуществлять поиск необходимой информации и использовать ее при решении профессиональных задач методами механики;</w:t>
            </w:r>
          </w:p>
        </w:tc>
      </w:tr>
      <w:tr w:rsidR="0008402C" w:rsidRPr="00AC0AC1">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осуществлять поиск необходимой информации и использовать ее при решении типовых задач механики;</w:t>
            </w:r>
          </w:p>
        </w:tc>
      </w:tr>
      <w:tr w:rsidR="0008402C" w:rsidRPr="00AC0AC1">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осуществлять поиск необходимой информации и использовать ее при решении простых задач механики по заданному алгоритму;</w:t>
            </w:r>
          </w:p>
        </w:tc>
      </w:tr>
      <w:tr w:rsidR="0008402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8402C" w:rsidRPr="00AC0AC1">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методами поиска, отбора, обработки и хранения необходимой информации для решения профессиональных задач методами механики;</w:t>
            </w:r>
          </w:p>
        </w:tc>
      </w:tr>
      <w:tr w:rsidR="0008402C" w:rsidRPr="00AC0AC1">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методами поиска, отбора, обработки и хранения необходимой информации для решения типовых задач механики;</w:t>
            </w:r>
          </w:p>
        </w:tc>
      </w:tr>
      <w:tr w:rsidR="0008402C" w:rsidRPr="00AC0AC1">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методами поиска, отбора, обработки и хранения необходимой информации для решения простых задач;</w:t>
            </w:r>
          </w:p>
        </w:tc>
      </w:tr>
      <w:tr w:rsidR="0008402C" w:rsidRPr="00AC0AC1">
        <w:trPr>
          <w:trHeight w:hRule="exact" w:val="44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ОК-6: способностью к самоорганизации и самообразованию</w:t>
            </w:r>
          </w:p>
        </w:tc>
      </w:tr>
      <w:tr w:rsidR="0008402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8402C" w:rsidRPr="00AC0AC1">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Понятия, определения и закономерности  статики, кинематики и динамики;</w:t>
            </w:r>
          </w:p>
        </w:tc>
      </w:tr>
      <w:tr w:rsidR="0008402C" w:rsidRPr="00AC0AC1">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Основные понятия, определения и закономерности  статики, кинематики и динамики;</w:t>
            </w:r>
          </w:p>
        </w:tc>
      </w:tr>
      <w:tr w:rsidR="0008402C" w:rsidRPr="00AC0AC1">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Базовые понятия, определения и закономерности  статики, кинематики и динамики;</w:t>
            </w:r>
          </w:p>
        </w:tc>
      </w:tr>
      <w:tr w:rsidR="0008402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8402C" w:rsidRPr="00AC0AC1">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осуществлять поиск необходимой информации и использовать ее при решении профессиональных задач методами механики;</w:t>
            </w:r>
          </w:p>
        </w:tc>
      </w:tr>
      <w:tr w:rsidR="0008402C" w:rsidRPr="00AC0AC1">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осуществлять поиск необходимой информации и использовать ее при решении типовых задач механики;</w:t>
            </w:r>
          </w:p>
        </w:tc>
      </w:tr>
      <w:tr w:rsidR="0008402C" w:rsidRPr="00AC0AC1">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осуществлять поиск необходимой информации и использовать ее при решении простых задач механики по заданному алгоритму;</w:t>
            </w:r>
          </w:p>
        </w:tc>
      </w:tr>
      <w:tr w:rsidR="0008402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8402C" w:rsidRPr="00AC0AC1">
        <w:trPr>
          <w:trHeight w:hRule="exact" w:val="23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методами поиска, отбора, обработки и хранения необходимой информации для решения </w:t>
            </w:r>
            <w:proofErr w:type="gramStart"/>
            <w:r w:rsidRPr="001D1F98">
              <w:rPr>
                <w:rFonts w:ascii="Times New Roman" w:hAnsi="Times New Roman" w:cs="Times New Roman"/>
                <w:color w:val="000000"/>
                <w:sz w:val="19"/>
                <w:szCs w:val="19"/>
                <w:lang w:val="ru-RU"/>
              </w:rPr>
              <w:t>профессиональных</w:t>
            </w:r>
            <w:proofErr w:type="gramEnd"/>
          </w:p>
        </w:tc>
      </w:tr>
    </w:tbl>
    <w:p w:rsidR="0008402C" w:rsidRPr="001D1F98" w:rsidRDefault="001D1F98">
      <w:pPr>
        <w:rPr>
          <w:sz w:val="0"/>
          <w:szCs w:val="0"/>
          <w:lang w:val="ru-RU"/>
        </w:rPr>
      </w:pPr>
      <w:r w:rsidRPr="001D1F98">
        <w:rPr>
          <w:lang w:val="ru-RU"/>
        </w:rPr>
        <w:br w:type="page"/>
      </w:r>
    </w:p>
    <w:tbl>
      <w:tblPr>
        <w:tblW w:w="0" w:type="auto"/>
        <w:tblCellMar>
          <w:left w:w="0" w:type="dxa"/>
          <w:right w:w="0" w:type="dxa"/>
        </w:tblCellMar>
        <w:tblLook w:val="04A0" w:firstRow="1" w:lastRow="0" w:firstColumn="1" w:lastColumn="0" w:noHBand="0" w:noVBand="1"/>
      </w:tblPr>
      <w:tblGrid>
        <w:gridCol w:w="767"/>
        <w:gridCol w:w="193"/>
        <w:gridCol w:w="268"/>
        <w:gridCol w:w="2960"/>
        <w:gridCol w:w="964"/>
        <w:gridCol w:w="696"/>
        <w:gridCol w:w="1115"/>
        <w:gridCol w:w="1250"/>
        <w:gridCol w:w="683"/>
        <w:gridCol w:w="398"/>
        <w:gridCol w:w="980"/>
      </w:tblGrid>
      <w:tr w:rsidR="0008402C">
        <w:trPr>
          <w:trHeight w:hRule="exact" w:val="416"/>
        </w:trPr>
        <w:tc>
          <w:tcPr>
            <w:tcW w:w="4692" w:type="dxa"/>
            <w:gridSpan w:val="4"/>
            <w:shd w:val="clear" w:color="C0C0C0" w:fill="FFFFFF"/>
            <w:tcMar>
              <w:left w:w="34" w:type="dxa"/>
              <w:right w:w="34" w:type="dxa"/>
            </w:tcMar>
          </w:tcPr>
          <w:p w:rsidR="0008402C" w:rsidRDefault="001D1F98">
            <w:pPr>
              <w:spacing w:after="0" w:line="240" w:lineRule="auto"/>
              <w:rPr>
                <w:sz w:val="16"/>
                <w:szCs w:val="16"/>
              </w:rPr>
            </w:pPr>
            <w:r>
              <w:rPr>
                <w:rFonts w:ascii="Times New Roman" w:hAnsi="Times New Roman" w:cs="Times New Roman"/>
                <w:color w:val="C0C0C0"/>
                <w:sz w:val="16"/>
                <w:szCs w:val="16"/>
              </w:rPr>
              <w:lastRenderedPageBreak/>
              <w:t>УП: 44.03.05 Т-15.plx</w:t>
            </w:r>
          </w:p>
        </w:tc>
        <w:tc>
          <w:tcPr>
            <w:tcW w:w="851" w:type="dxa"/>
          </w:tcPr>
          <w:p w:rsidR="0008402C" w:rsidRDefault="0008402C"/>
        </w:tc>
        <w:tc>
          <w:tcPr>
            <w:tcW w:w="710" w:type="dxa"/>
          </w:tcPr>
          <w:p w:rsidR="0008402C" w:rsidRDefault="0008402C"/>
        </w:tc>
        <w:tc>
          <w:tcPr>
            <w:tcW w:w="1135" w:type="dxa"/>
          </w:tcPr>
          <w:p w:rsidR="0008402C" w:rsidRDefault="0008402C"/>
        </w:tc>
        <w:tc>
          <w:tcPr>
            <w:tcW w:w="1277" w:type="dxa"/>
          </w:tcPr>
          <w:p w:rsidR="0008402C" w:rsidRDefault="0008402C"/>
        </w:tc>
        <w:tc>
          <w:tcPr>
            <w:tcW w:w="710" w:type="dxa"/>
          </w:tcPr>
          <w:p w:rsidR="0008402C" w:rsidRDefault="0008402C"/>
        </w:tc>
        <w:tc>
          <w:tcPr>
            <w:tcW w:w="426" w:type="dxa"/>
          </w:tcPr>
          <w:p w:rsidR="0008402C" w:rsidRDefault="0008402C"/>
        </w:tc>
        <w:tc>
          <w:tcPr>
            <w:tcW w:w="1007" w:type="dxa"/>
            <w:shd w:val="clear" w:color="C0C0C0" w:fill="FFFFFF"/>
            <w:tcMar>
              <w:left w:w="34" w:type="dxa"/>
              <w:right w:w="34" w:type="dxa"/>
            </w:tcMar>
          </w:tcPr>
          <w:p w:rsidR="0008402C" w:rsidRDefault="001D1F98">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5</w:t>
            </w:r>
          </w:p>
        </w:tc>
      </w:tr>
      <w:tr w:rsidR="0008402C">
        <w:trPr>
          <w:trHeight w:hRule="exact" w:val="250"/>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задач</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методами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механики</w:t>
            </w:r>
            <w:proofErr w:type="spellEnd"/>
            <w:r>
              <w:rPr>
                <w:rFonts w:ascii="Times New Roman" w:hAnsi="Times New Roman" w:cs="Times New Roman"/>
                <w:color w:val="000000"/>
                <w:sz w:val="19"/>
                <w:szCs w:val="19"/>
              </w:rPr>
              <w:t>;</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методами  отбора необходимой информации для решения профессиональных задач методами механики;</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методами  хранения необходимой информации для решения задач методами механики;</w:t>
            </w:r>
          </w:p>
        </w:tc>
      </w:tr>
      <w:tr w:rsidR="0008402C" w:rsidRPr="00AC0AC1">
        <w:trPr>
          <w:trHeight w:hRule="exact" w:val="675"/>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ОПК-4: готовностью к профессиональной деятельности в соответствии с нормативными правовыми актами в сфере образования</w:t>
            </w:r>
          </w:p>
        </w:tc>
      </w:tr>
      <w:tr w:rsidR="0008402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нормативно-правовые аспекты в сфере образования</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основные нормативно-правовые акты в сфере образования</w:t>
            </w:r>
          </w:p>
        </w:tc>
      </w:tr>
      <w:tr w:rsidR="0008402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основную</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информацию</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нормативных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аспектов</w:t>
            </w:r>
            <w:proofErr w:type="spellEnd"/>
          </w:p>
        </w:tc>
      </w:tr>
      <w:tr w:rsidR="0008402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осуществлять поиск необходимой информации и использовать ее</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осуществлять работу с нормативно-правовой документацией</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осуществлять поиск основной нормативно-правовой информации</w:t>
            </w:r>
          </w:p>
        </w:tc>
      </w:tr>
      <w:tr w:rsidR="0008402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методами поиска, отбора, обработки и хранения необходимой информации</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методами поиска, отбора, обработки и хранения основной информации</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методами обработки и хранения необходимой информации</w:t>
            </w:r>
          </w:p>
        </w:tc>
      </w:tr>
      <w:tr w:rsidR="0008402C" w:rsidRPr="00AC0AC1">
        <w:trPr>
          <w:trHeight w:hRule="exact" w:val="675"/>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ПК-1: готовностью реализовывать образовательные программы по учебным предметам в соответствии с требованиями образовательных стандартов</w:t>
            </w:r>
          </w:p>
        </w:tc>
      </w:tr>
      <w:tr w:rsidR="0008402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8402C" w:rsidRPr="00AC0AC1">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Требования образовательных стандартов, структуру и содержание примерных программ основного общего образования</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Этапы проектирования учебного процесса в соответствии со спецификой образовательного учреждения</w:t>
            </w:r>
          </w:p>
        </w:tc>
      </w:tr>
      <w:tr w:rsidR="0008402C" w:rsidRPr="00AC0AC1">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Структурные компоненты учебной программы, объем и специфику содержательного компонента, принципы организации содержания обучения предмету</w:t>
            </w:r>
          </w:p>
        </w:tc>
      </w:tr>
      <w:tr w:rsidR="0008402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Использовать  примерную образовательную программу для разработки рабочей программы</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Планировать текущую и перспективную учебную  работу, организовывать выполнение поставленной задачи</w:t>
            </w:r>
          </w:p>
        </w:tc>
      </w:tr>
      <w:tr w:rsidR="0008402C" w:rsidRPr="00AC0AC1">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proofErr w:type="gramStart"/>
            <w:r w:rsidRPr="001D1F98">
              <w:rPr>
                <w:rFonts w:ascii="Times New Roman" w:hAnsi="Times New Roman" w:cs="Times New Roman"/>
                <w:color w:val="000000"/>
                <w:sz w:val="19"/>
                <w:szCs w:val="19"/>
                <w:lang w:val="ru-RU"/>
              </w:rPr>
              <w:t xml:space="preserve">Самостоятельно разрабатывать учебные </w:t>
            </w:r>
            <w:proofErr w:type="spellStart"/>
            <w:r w:rsidRPr="001D1F98">
              <w:rPr>
                <w:rFonts w:ascii="Times New Roman" w:hAnsi="Times New Roman" w:cs="Times New Roman"/>
                <w:color w:val="000000"/>
                <w:sz w:val="19"/>
                <w:szCs w:val="19"/>
                <w:lang w:val="ru-RU"/>
              </w:rPr>
              <w:t>прграммы</w:t>
            </w:r>
            <w:proofErr w:type="spellEnd"/>
            <w:r w:rsidRPr="001D1F98">
              <w:rPr>
                <w:rFonts w:ascii="Times New Roman" w:hAnsi="Times New Roman" w:cs="Times New Roman"/>
                <w:color w:val="000000"/>
                <w:sz w:val="19"/>
                <w:szCs w:val="19"/>
                <w:lang w:val="ru-RU"/>
              </w:rPr>
              <w:t>, организовывать учебную деятельность учащихся в рамках учебной программы</w:t>
            </w:r>
            <w:proofErr w:type="gramEnd"/>
          </w:p>
        </w:tc>
      </w:tr>
      <w:tr w:rsidR="0008402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8402C" w:rsidRPr="00AC0AC1">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Методологией и способами организации учебного материала и учебной деятельности</w:t>
            </w:r>
          </w:p>
        </w:tc>
      </w:tr>
      <w:tr w:rsidR="0008402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Методами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интеллектуальной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деятельности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обучающихся</w:t>
            </w:r>
            <w:proofErr w:type="spellEnd"/>
          </w:p>
        </w:tc>
      </w:tr>
      <w:tr w:rsidR="0008402C" w:rsidRPr="00AC0AC1">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Навыками реализации образовательных программ по учебным предметам в соответствии с требованиями образовательных стандартов</w:t>
            </w:r>
          </w:p>
        </w:tc>
      </w:tr>
      <w:tr w:rsidR="0008402C" w:rsidRPr="00AC0AC1">
        <w:trPr>
          <w:trHeight w:hRule="exact" w:val="416"/>
        </w:trPr>
        <w:tc>
          <w:tcPr>
            <w:tcW w:w="10788" w:type="dxa"/>
            <w:gridSpan w:val="11"/>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b/>
                <w:color w:val="000000"/>
                <w:sz w:val="19"/>
                <w:szCs w:val="19"/>
                <w:lang w:val="ru-RU"/>
              </w:rPr>
              <w:t xml:space="preserve">В результате освоения дисциплины </w:t>
            </w:r>
            <w:proofErr w:type="gramStart"/>
            <w:r w:rsidRPr="001D1F98">
              <w:rPr>
                <w:rFonts w:ascii="Times New Roman" w:hAnsi="Times New Roman" w:cs="Times New Roman"/>
                <w:b/>
                <w:color w:val="000000"/>
                <w:sz w:val="19"/>
                <w:szCs w:val="19"/>
                <w:lang w:val="ru-RU"/>
              </w:rPr>
              <w:t>обучающийся</w:t>
            </w:r>
            <w:proofErr w:type="gramEnd"/>
            <w:r w:rsidRPr="001D1F98">
              <w:rPr>
                <w:rFonts w:ascii="Times New Roman" w:hAnsi="Times New Roman" w:cs="Times New Roman"/>
                <w:b/>
                <w:color w:val="000000"/>
                <w:sz w:val="19"/>
                <w:szCs w:val="19"/>
                <w:lang w:val="ru-RU"/>
              </w:rPr>
              <w:t xml:space="preserve"> должен</w:t>
            </w:r>
          </w:p>
        </w:tc>
      </w:tr>
      <w:tr w:rsidR="0008402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8402C" w:rsidRPr="00AC0AC1">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основные задачи теоретической механики, основные формулы и законы; физический смысл основных понятий, условия равновесия различных систем сил, законы движения тел.</w:t>
            </w:r>
          </w:p>
        </w:tc>
      </w:tr>
      <w:tr w:rsidR="0008402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8402C" w:rsidRPr="00AC0AC1">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определять опорные реакции в статически определимых и неопределимых системах, определять кинематические параметры движения точки и тела; применять в решении задач основные теоремы динамики точки и системы</w:t>
            </w:r>
          </w:p>
        </w:tc>
      </w:tr>
      <w:tr w:rsidR="0008402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8402C" w:rsidRPr="00AC0AC1">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определения усилий в стержневых системах; выполнения расчетов статически определимых систем; составления и решения дифференциальных уравнений движения; использования основных теорем динамики для определения параметров движения</w:t>
            </w:r>
          </w:p>
        </w:tc>
      </w:tr>
      <w:tr w:rsidR="0008402C" w:rsidRPr="00AC0AC1">
        <w:trPr>
          <w:trHeight w:hRule="exact" w:val="277"/>
        </w:trPr>
        <w:tc>
          <w:tcPr>
            <w:tcW w:w="766" w:type="dxa"/>
          </w:tcPr>
          <w:p w:rsidR="0008402C" w:rsidRPr="001D1F98" w:rsidRDefault="0008402C">
            <w:pPr>
              <w:rPr>
                <w:lang w:val="ru-RU"/>
              </w:rPr>
            </w:pPr>
          </w:p>
        </w:tc>
        <w:tc>
          <w:tcPr>
            <w:tcW w:w="228" w:type="dxa"/>
          </w:tcPr>
          <w:p w:rsidR="0008402C" w:rsidRPr="001D1F98" w:rsidRDefault="0008402C">
            <w:pPr>
              <w:rPr>
                <w:lang w:val="ru-RU"/>
              </w:rPr>
            </w:pPr>
          </w:p>
        </w:tc>
        <w:tc>
          <w:tcPr>
            <w:tcW w:w="285" w:type="dxa"/>
          </w:tcPr>
          <w:p w:rsidR="0008402C" w:rsidRPr="001D1F98" w:rsidRDefault="0008402C">
            <w:pPr>
              <w:rPr>
                <w:lang w:val="ru-RU"/>
              </w:rPr>
            </w:pPr>
          </w:p>
        </w:tc>
        <w:tc>
          <w:tcPr>
            <w:tcW w:w="3403" w:type="dxa"/>
          </w:tcPr>
          <w:p w:rsidR="0008402C" w:rsidRPr="001D1F98" w:rsidRDefault="0008402C">
            <w:pPr>
              <w:rPr>
                <w:lang w:val="ru-RU"/>
              </w:rPr>
            </w:pPr>
          </w:p>
        </w:tc>
        <w:tc>
          <w:tcPr>
            <w:tcW w:w="851" w:type="dxa"/>
          </w:tcPr>
          <w:p w:rsidR="0008402C" w:rsidRPr="001D1F98" w:rsidRDefault="0008402C">
            <w:pPr>
              <w:rPr>
                <w:lang w:val="ru-RU"/>
              </w:rPr>
            </w:pPr>
          </w:p>
        </w:tc>
        <w:tc>
          <w:tcPr>
            <w:tcW w:w="710" w:type="dxa"/>
          </w:tcPr>
          <w:p w:rsidR="0008402C" w:rsidRPr="001D1F98" w:rsidRDefault="0008402C">
            <w:pPr>
              <w:rPr>
                <w:lang w:val="ru-RU"/>
              </w:rPr>
            </w:pPr>
          </w:p>
        </w:tc>
        <w:tc>
          <w:tcPr>
            <w:tcW w:w="1135" w:type="dxa"/>
          </w:tcPr>
          <w:p w:rsidR="0008402C" w:rsidRPr="001D1F98" w:rsidRDefault="0008402C">
            <w:pPr>
              <w:rPr>
                <w:lang w:val="ru-RU"/>
              </w:rPr>
            </w:pPr>
          </w:p>
        </w:tc>
        <w:tc>
          <w:tcPr>
            <w:tcW w:w="1277" w:type="dxa"/>
          </w:tcPr>
          <w:p w:rsidR="0008402C" w:rsidRPr="001D1F98" w:rsidRDefault="0008402C">
            <w:pPr>
              <w:rPr>
                <w:lang w:val="ru-RU"/>
              </w:rPr>
            </w:pPr>
          </w:p>
        </w:tc>
        <w:tc>
          <w:tcPr>
            <w:tcW w:w="710" w:type="dxa"/>
          </w:tcPr>
          <w:p w:rsidR="0008402C" w:rsidRPr="001D1F98" w:rsidRDefault="0008402C">
            <w:pPr>
              <w:rPr>
                <w:lang w:val="ru-RU"/>
              </w:rPr>
            </w:pPr>
          </w:p>
        </w:tc>
        <w:tc>
          <w:tcPr>
            <w:tcW w:w="426" w:type="dxa"/>
          </w:tcPr>
          <w:p w:rsidR="0008402C" w:rsidRPr="001D1F98" w:rsidRDefault="0008402C">
            <w:pPr>
              <w:rPr>
                <w:lang w:val="ru-RU"/>
              </w:rPr>
            </w:pPr>
          </w:p>
        </w:tc>
        <w:tc>
          <w:tcPr>
            <w:tcW w:w="993" w:type="dxa"/>
          </w:tcPr>
          <w:p w:rsidR="0008402C" w:rsidRPr="001D1F98" w:rsidRDefault="0008402C">
            <w:pPr>
              <w:rPr>
                <w:lang w:val="ru-RU"/>
              </w:rPr>
            </w:pPr>
          </w:p>
        </w:tc>
      </w:tr>
      <w:tr w:rsidR="0008402C" w:rsidRPr="00AC0AC1">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4. СТРУКТУРА И СОДЕРЖАНИЕ ДИСЦИПЛИНЫ (МОДУЛЯ)</w:t>
            </w:r>
          </w:p>
        </w:tc>
      </w:tr>
      <w:tr w:rsidR="0008402C">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b/>
                <w:color w:val="000000"/>
                <w:sz w:val="19"/>
                <w:szCs w:val="19"/>
              </w:rPr>
              <w:t>Код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занятия</w:t>
            </w:r>
            <w:proofErr w:type="spellEnd"/>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b/>
                <w:color w:val="000000"/>
                <w:sz w:val="19"/>
                <w:szCs w:val="19"/>
              </w:rPr>
              <w:t>Семестр</w:t>
            </w:r>
            <w:proofErr w:type="spellEnd"/>
            <w:r>
              <w:rPr>
                <w:rFonts w:ascii="Times New Roman" w:hAnsi="Times New Roman" w:cs="Times New Roman"/>
                <w:b/>
                <w:color w:val="000000"/>
                <w:sz w:val="19"/>
                <w:szCs w:val="19"/>
              </w:rPr>
              <w:t xml:space="preserve"> / </w:t>
            </w:r>
            <w:proofErr w:type="spellStart"/>
            <w:r>
              <w:rPr>
                <w:rFonts w:ascii="Times New Roman" w:hAnsi="Times New Roman" w:cs="Times New Roman"/>
                <w:b/>
                <w:color w:val="000000"/>
                <w:sz w:val="19"/>
                <w:szCs w:val="19"/>
              </w:rPr>
              <w:t>Курс</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b/>
                <w:color w:val="000000"/>
                <w:sz w:val="19"/>
                <w:szCs w:val="19"/>
              </w:rPr>
              <w:t>Часов</w:t>
            </w:r>
            <w:proofErr w:type="spellEnd"/>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b/>
                <w:color w:val="000000"/>
                <w:sz w:val="19"/>
                <w:szCs w:val="19"/>
              </w:rPr>
              <w:t>Компетен</w:t>
            </w:r>
            <w:proofErr w:type="spellEnd"/>
            <w:r>
              <w:rPr>
                <w:rFonts w:ascii="Times New Roman" w:hAnsi="Times New Roman" w:cs="Times New Roman"/>
                <w:b/>
                <w:color w:val="000000"/>
                <w:sz w:val="19"/>
                <w:szCs w:val="19"/>
              </w:rPr>
              <w:t>-</w:t>
            </w:r>
          </w:p>
          <w:p w:rsidR="0008402C" w:rsidRDefault="001D1F98">
            <w:pPr>
              <w:spacing w:after="0" w:line="240" w:lineRule="auto"/>
              <w:jc w:val="center"/>
              <w:rPr>
                <w:sz w:val="19"/>
                <w:szCs w:val="19"/>
              </w:rPr>
            </w:pPr>
            <w:proofErr w:type="spellStart"/>
            <w:r>
              <w:rPr>
                <w:rFonts w:ascii="Times New Roman" w:hAnsi="Times New Roman" w:cs="Times New Roman"/>
                <w:b/>
                <w:color w:val="000000"/>
                <w:sz w:val="19"/>
                <w:szCs w:val="19"/>
              </w:rPr>
              <w:t>ции</w:t>
            </w:r>
            <w:proofErr w:type="spell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b/>
                <w:color w:val="000000"/>
                <w:sz w:val="19"/>
                <w:szCs w:val="19"/>
              </w:rPr>
              <w:t>Литература</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b/>
                <w:color w:val="000000"/>
                <w:sz w:val="19"/>
                <w:szCs w:val="19"/>
              </w:rPr>
              <w:t>Инте</w:t>
            </w:r>
            <w:proofErr w:type="spellEnd"/>
          </w:p>
          <w:p w:rsidR="0008402C" w:rsidRDefault="001D1F98">
            <w:pPr>
              <w:spacing w:after="0" w:line="240" w:lineRule="auto"/>
              <w:jc w:val="center"/>
              <w:rPr>
                <w:sz w:val="19"/>
                <w:szCs w:val="19"/>
              </w:rPr>
            </w:pPr>
            <w:proofErr w:type="spellStart"/>
            <w:proofErr w:type="gramStart"/>
            <w:r>
              <w:rPr>
                <w:rFonts w:ascii="Times New Roman" w:hAnsi="Times New Roman" w:cs="Times New Roman"/>
                <w:b/>
                <w:color w:val="000000"/>
                <w:sz w:val="19"/>
                <w:szCs w:val="19"/>
              </w:rPr>
              <w:t>ракт</w:t>
            </w:r>
            <w:proofErr w:type="spellEnd"/>
            <w:proofErr w:type="gramEnd"/>
            <w:r>
              <w:rPr>
                <w:rFonts w:ascii="Times New Roman" w:hAnsi="Times New Roman" w:cs="Times New Roman"/>
                <w:b/>
                <w:color w:val="000000"/>
                <w:sz w:val="19"/>
                <w:szCs w:val="19"/>
              </w:rPr>
              <w:t>.</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b/>
                <w:color w:val="000000"/>
                <w:sz w:val="19"/>
                <w:szCs w:val="19"/>
              </w:rPr>
              <w:t>Примечание</w:t>
            </w:r>
            <w:proofErr w:type="spellEnd"/>
          </w:p>
        </w:tc>
      </w:tr>
      <w:tr w:rsidR="0008402C">
        <w:trPr>
          <w:trHeight w:hRule="exact" w:val="27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 </w:t>
            </w:r>
            <w:proofErr w:type="spellStart"/>
            <w:r>
              <w:rPr>
                <w:rFonts w:ascii="Times New Roman" w:hAnsi="Times New Roman" w:cs="Times New Roman"/>
                <w:b/>
                <w:color w:val="000000"/>
                <w:sz w:val="19"/>
                <w:szCs w:val="19"/>
              </w:rPr>
              <w:t>Статика</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1.1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Основные понятия и исходные положения статики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bl>
    <w:p w:rsidR="0008402C" w:rsidRDefault="001D1F98">
      <w:pPr>
        <w:rPr>
          <w:sz w:val="0"/>
          <w:szCs w:val="0"/>
        </w:rPr>
      </w:pPr>
      <w:r>
        <w:br w:type="page"/>
      </w:r>
    </w:p>
    <w:tbl>
      <w:tblPr>
        <w:tblW w:w="0" w:type="auto"/>
        <w:tblCellMar>
          <w:left w:w="0" w:type="dxa"/>
          <w:right w:w="0" w:type="dxa"/>
        </w:tblCellMar>
        <w:tblLook w:val="04A0" w:firstRow="1" w:lastRow="0" w:firstColumn="1" w:lastColumn="0" w:noHBand="0" w:noVBand="1"/>
      </w:tblPr>
      <w:tblGrid>
        <w:gridCol w:w="943"/>
        <w:gridCol w:w="3483"/>
        <w:gridCol w:w="918"/>
        <w:gridCol w:w="664"/>
        <w:gridCol w:w="1084"/>
        <w:gridCol w:w="1200"/>
        <w:gridCol w:w="664"/>
        <w:gridCol w:w="382"/>
        <w:gridCol w:w="936"/>
      </w:tblGrid>
      <w:tr w:rsidR="0008402C">
        <w:trPr>
          <w:trHeight w:hRule="exact" w:val="416"/>
        </w:trPr>
        <w:tc>
          <w:tcPr>
            <w:tcW w:w="4692" w:type="dxa"/>
            <w:gridSpan w:val="2"/>
            <w:shd w:val="clear" w:color="C0C0C0" w:fill="FFFFFF"/>
            <w:tcMar>
              <w:left w:w="34" w:type="dxa"/>
              <w:right w:w="34" w:type="dxa"/>
            </w:tcMar>
          </w:tcPr>
          <w:p w:rsidR="0008402C" w:rsidRDefault="001D1F98">
            <w:pPr>
              <w:spacing w:after="0" w:line="240" w:lineRule="auto"/>
              <w:rPr>
                <w:sz w:val="16"/>
                <w:szCs w:val="16"/>
              </w:rPr>
            </w:pPr>
            <w:r>
              <w:rPr>
                <w:rFonts w:ascii="Times New Roman" w:hAnsi="Times New Roman" w:cs="Times New Roman"/>
                <w:color w:val="C0C0C0"/>
                <w:sz w:val="16"/>
                <w:szCs w:val="16"/>
              </w:rPr>
              <w:lastRenderedPageBreak/>
              <w:t>УП: 44.03.05 Т-15.plx</w:t>
            </w:r>
          </w:p>
        </w:tc>
        <w:tc>
          <w:tcPr>
            <w:tcW w:w="851" w:type="dxa"/>
          </w:tcPr>
          <w:p w:rsidR="0008402C" w:rsidRDefault="0008402C"/>
        </w:tc>
        <w:tc>
          <w:tcPr>
            <w:tcW w:w="710" w:type="dxa"/>
          </w:tcPr>
          <w:p w:rsidR="0008402C" w:rsidRDefault="0008402C"/>
        </w:tc>
        <w:tc>
          <w:tcPr>
            <w:tcW w:w="1135" w:type="dxa"/>
          </w:tcPr>
          <w:p w:rsidR="0008402C" w:rsidRDefault="0008402C"/>
        </w:tc>
        <w:tc>
          <w:tcPr>
            <w:tcW w:w="1277" w:type="dxa"/>
          </w:tcPr>
          <w:p w:rsidR="0008402C" w:rsidRDefault="0008402C"/>
        </w:tc>
        <w:tc>
          <w:tcPr>
            <w:tcW w:w="710" w:type="dxa"/>
          </w:tcPr>
          <w:p w:rsidR="0008402C" w:rsidRDefault="0008402C"/>
        </w:tc>
        <w:tc>
          <w:tcPr>
            <w:tcW w:w="426" w:type="dxa"/>
          </w:tcPr>
          <w:p w:rsidR="0008402C" w:rsidRDefault="0008402C"/>
        </w:tc>
        <w:tc>
          <w:tcPr>
            <w:tcW w:w="1007" w:type="dxa"/>
            <w:shd w:val="clear" w:color="C0C0C0" w:fill="FFFFFF"/>
            <w:tcMar>
              <w:left w:w="34" w:type="dxa"/>
              <w:right w:w="34" w:type="dxa"/>
            </w:tcMar>
          </w:tcPr>
          <w:p w:rsidR="0008402C" w:rsidRDefault="001D1F98">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6</w:t>
            </w:r>
          </w:p>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Сложение сил. Система сходящихся сил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Плоская система сил</w:t>
            </w:r>
            <w:proofErr w:type="gramStart"/>
            <w:r w:rsidRPr="001D1F98">
              <w:rPr>
                <w:rFonts w:ascii="Times New Roman" w:hAnsi="Times New Roman" w:cs="Times New Roman"/>
                <w:color w:val="000000"/>
                <w:sz w:val="19"/>
                <w:szCs w:val="19"/>
                <w:lang w:val="ru-RU"/>
              </w:rPr>
              <w:t>.</w:t>
            </w:r>
            <w:proofErr w:type="gramEnd"/>
            <w:r w:rsidRPr="001D1F98">
              <w:rPr>
                <w:rFonts w:ascii="Times New Roman" w:hAnsi="Times New Roman" w:cs="Times New Roman"/>
                <w:color w:val="000000"/>
                <w:sz w:val="19"/>
                <w:szCs w:val="19"/>
                <w:lang w:val="ru-RU"/>
              </w:rPr>
              <w:t xml:space="preserve"> </w:t>
            </w:r>
            <w:proofErr w:type="gramStart"/>
            <w:r w:rsidRPr="001D1F98">
              <w:rPr>
                <w:rFonts w:ascii="Times New Roman" w:hAnsi="Times New Roman" w:cs="Times New Roman"/>
                <w:color w:val="000000"/>
                <w:sz w:val="19"/>
                <w:szCs w:val="19"/>
                <w:lang w:val="ru-RU"/>
              </w:rPr>
              <w:t>у</w:t>
            </w:r>
            <w:proofErr w:type="gramEnd"/>
            <w:r w:rsidRPr="001D1F98">
              <w:rPr>
                <w:rFonts w:ascii="Times New Roman" w:hAnsi="Times New Roman" w:cs="Times New Roman"/>
                <w:color w:val="000000"/>
                <w:sz w:val="19"/>
                <w:szCs w:val="19"/>
                <w:lang w:val="ru-RU"/>
              </w:rPr>
              <w:t>словия равновесия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2. </w:t>
            </w:r>
            <w:proofErr w:type="spellStart"/>
            <w:r>
              <w:rPr>
                <w:rFonts w:ascii="Times New Roman" w:hAnsi="Times New Roman" w:cs="Times New Roman"/>
                <w:b/>
                <w:color w:val="000000"/>
                <w:sz w:val="19"/>
                <w:szCs w:val="19"/>
              </w:rPr>
              <w:t>Кинематика</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Кинематика точки и твердого тела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Плоскопараллельное движение твердого тела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Сложное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движение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точки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Лек</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3. </w:t>
            </w:r>
            <w:proofErr w:type="spellStart"/>
            <w:r>
              <w:rPr>
                <w:rFonts w:ascii="Times New Roman" w:hAnsi="Times New Roman" w:cs="Times New Roman"/>
                <w:b/>
                <w:color w:val="000000"/>
                <w:sz w:val="19"/>
                <w:szCs w:val="19"/>
              </w:rPr>
              <w:t>Динамика</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Дифференциальные уравнения движения точки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ОПК- 4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r w:rsidRPr="001D1F98">
              <w:rPr>
                <w:rFonts w:ascii="Times New Roman" w:hAnsi="Times New Roman" w:cs="Times New Roman"/>
                <w:color w:val="000000"/>
                <w:sz w:val="19"/>
                <w:szCs w:val="19"/>
                <w:lang w:val="ru-RU"/>
              </w:rPr>
              <w:t>Общие теоремы динамики точки</w:t>
            </w:r>
            <w:proofErr w:type="gramStart"/>
            <w:r w:rsidRPr="001D1F98">
              <w:rPr>
                <w:rFonts w:ascii="Times New Roman" w:hAnsi="Times New Roman" w:cs="Times New Roman"/>
                <w:color w:val="000000"/>
                <w:sz w:val="19"/>
                <w:szCs w:val="19"/>
                <w:lang w:val="ru-RU"/>
              </w:rPr>
              <w:t>.</w:t>
            </w:r>
            <w:proofErr w:type="gramEnd"/>
            <w:r w:rsidRPr="001D1F98">
              <w:rPr>
                <w:rFonts w:ascii="Times New Roman" w:hAnsi="Times New Roman" w:cs="Times New Roman"/>
                <w:color w:val="000000"/>
                <w:sz w:val="19"/>
                <w:szCs w:val="19"/>
                <w:lang w:val="ru-RU"/>
              </w:rPr>
              <w:t xml:space="preserve"> </w:t>
            </w:r>
            <w:proofErr w:type="gramStart"/>
            <w:r w:rsidRPr="001D1F98">
              <w:rPr>
                <w:rFonts w:ascii="Times New Roman" w:hAnsi="Times New Roman" w:cs="Times New Roman"/>
                <w:color w:val="000000"/>
                <w:sz w:val="19"/>
                <w:szCs w:val="19"/>
                <w:lang w:val="ru-RU"/>
              </w:rPr>
              <w:t>р</w:t>
            </w:r>
            <w:proofErr w:type="gramEnd"/>
            <w:r w:rsidRPr="001D1F98">
              <w:rPr>
                <w:rFonts w:ascii="Times New Roman" w:hAnsi="Times New Roman" w:cs="Times New Roman"/>
                <w:color w:val="000000"/>
                <w:sz w:val="19"/>
                <w:szCs w:val="19"/>
                <w:lang w:val="ru-RU"/>
              </w:rPr>
              <w:t xml:space="preserve">абота силы. </w:t>
            </w:r>
            <w:proofErr w:type="spellStart"/>
            <w:r>
              <w:rPr>
                <w:rFonts w:ascii="Times New Roman" w:hAnsi="Times New Roman" w:cs="Times New Roman"/>
                <w:color w:val="000000"/>
                <w:sz w:val="19"/>
                <w:szCs w:val="19"/>
              </w:rPr>
              <w:t>Мощность</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Лек</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 ОПК- 4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Общие теоремы динамики системы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ОПК- 4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Определение усилий в стержневых системах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Определение опорных реакций в статически определимых системах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Определение опорных реакций в статически неопределимых системах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Л1.1 Л1.2 Л2.1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Определение положения центра тяжести сложных сечений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Л1.1 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Определение кинематических параметров движения точки при координатном способе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Л1.1 Л1.2 Л2.1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3.9</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Определение кинематических параметров движения точки при естественном способе </w:t>
            </w:r>
            <w:proofErr w:type="spellStart"/>
            <w:proofErr w:type="gramStart"/>
            <w:r w:rsidRPr="001D1F98">
              <w:rPr>
                <w:rFonts w:ascii="Times New Roman" w:hAnsi="Times New Roman" w:cs="Times New Roman"/>
                <w:color w:val="000000"/>
                <w:sz w:val="19"/>
                <w:szCs w:val="19"/>
                <w:lang w:val="ru-RU"/>
              </w:rPr>
              <w:t>способе</w:t>
            </w:r>
            <w:proofErr w:type="spellEnd"/>
            <w:proofErr w:type="gramEnd"/>
            <w:r w:rsidRPr="001D1F98">
              <w:rPr>
                <w:rFonts w:ascii="Times New Roman" w:hAnsi="Times New Roman" w:cs="Times New Roman"/>
                <w:color w:val="000000"/>
                <w:sz w:val="19"/>
                <w:szCs w:val="19"/>
                <w:lang w:val="ru-RU"/>
              </w:rPr>
              <w:t xml:space="preserve"> /</w:t>
            </w:r>
            <w:proofErr w:type="spellStart"/>
            <w:r w:rsidRPr="001D1F98">
              <w:rPr>
                <w:rFonts w:ascii="Times New Roman" w:hAnsi="Times New Roman" w:cs="Times New Roman"/>
                <w:color w:val="000000"/>
                <w:sz w:val="19"/>
                <w:szCs w:val="19"/>
                <w:lang w:val="ru-RU"/>
              </w:rPr>
              <w:t>Пр</w:t>
            </w:r>
            <w:proofErr w:type="spell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3.10</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Определение кинематических параметров движения точки при поступательном и вращательном движении тела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Определение кинематических параметров движения тела при плоском движении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Определение кинематических параметров движения точки при сложном движении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Применение теоремы об изменении количества движения точки и системы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Применение теоремы об изменении кинетической энергии точки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3.15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Применение теоремы об изменении кинетической энергии  системы /</w:t>
            </w:r>
            <w:proofErr w:type="spellStart"/>
            <w:proofErr w:type="gramStart"/>
            <w:r w:rsidRPr="001D1F98">
              <w:rPr>
                <w:rFonts w:ascii="Times New Roman" w:hAnsi="Times New Roman" w:cs="Times New Roman"/>
                <w:color w:val="000000"/>
                <w:sz w:val="19"/>
                <w:szCs w:val="19"/>
                <w:lang w:val="ru-RU"/>
              </w:rPr>
              <w:t>Пр</w:t>
            </w:r>
            <w:proofErr w:type="spellEnd"/>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ОК-3 ПК-1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bl>
    <w:p w:rsidR="0008402C" w:rsidRDefault="001D1F98">
      <w:pPr>
        <w:rPr>
          <w:sz w:val="0"/>
          <w:szCs w:val="0"/>
        </w:rPr>
      </w:pPr>
      <w:r>
        <w:br w:type="page"/>
      </w:r>
    </w:p>
    <w:tbl>
      <w:tblPr>
        <w:tblW w:w="0" w:type="auto"/>
        <w:tblCellMar>
          <w:left w:w="0" w:type="dxa"/>
          <w:right w:w="0" w:type="dxa"/>
        </w:tblCellMar>
        <w:tblLook w:val="04A0" w:firstRow="1" w:lastRow="0" w:firstColumn="1" w:lastColumn="0" w:noHBand="0" w:noVBand="1"/>
      </w:tblPr>
      <w:tblGrid>
        <w:gridCol w:w="936"/>
        <w:gridCol w:w="3473"/>
        <w:gridCol w:w="920"/>
        <w:gridCol w:w="675"/>
        <w:gridCol w:w="1082"/>
        <w:gridCol w:w="1202"/>
        <w:gridCol w:w="666"/>
        <w:gridCol w:w="383"/>
        <w:gridCol w:w="937"/>
      </w:tblGrid>
      <w:tr w:rsidR="0008402C">
        <w:trPr>
          <w:trHeight w:hRule="exact" w:val="416"/>
        </w:trPr>
        <w:tc>
          <w:tcPr>
            <w:tcW w:w="4692" w:type="dxa"/>
            <w:gridSpan w:val="2"/>
            <w:shd w:val="clear" w:color="C0C0C0" w:fill="FFFFFF"/>
            <w:tcMar>
              <w:left w:w="34" w:type="dxa"/>
              <w:right w:w="34" w:type="dxa"/>
            </w:tcMar>
          </w:tcPr>
          <w:p w:rsidR="0008402C" w:rsidRDefault="001D1F98">
            <w:pPr>
              <w:spacing w:after="0" w:line="240" w:lineRule="auto"/>
              <w:rPr>
                <w:sz w:val="16"/>
                <w:szCs w:val="16"/>
              </w:rPr>
            </w:pPr>
            <w:r>
              <w:rPr>
                <w:rFonts w:ascii="Times New Roman" w:hAnsi="Times New Roman" w:cs="Times New Roman"/>
                <w:color w:val="C0C0C0"/>
                <w:sz w:val="16"/>
                <w:szCs w:val="16"/>
              </w:rPr>
              <w:lastRenderedPageBreak/>
              <w:t>УП: 44.03.05 Т-15.plx</w:t>
            </w:r>
          </w:p>
        </w:tc>
        <w:tc>
          <w:tcPr>
            <w:tcW w:w="851" w:type="dxa"/>
          </w:tcPr>
          <w:p w:rsidR="0008402C" w:rsidRDefault="0008402C"/>
        </w:tc>
        <w:tc>
          <w:tcPr>
            <w:tcW w:w="710" w:type="dxa"/>
          </w:tcPr>
          <w:p w:rsidR="0008402C" w:rsidRDefault="0008402C"/>
        </w:tc>
        <w:tc>
          <w:tcPr>
            <w:tcW w:w="1135" w:type="dxa"/>
          </w:tcPr>
          <w:p w:rsidR="0008402C" w:rsidRDefault="0008402C"/>
        </w:tc>
        <w:tc>
          <w:tcPr>
            <w:tcW w:w="1277" w:type="dxa"/>
          </w:tcPr>
          <w:p w:rsidR="0008402C" w:rsidRDefault="0008402C"/>
        </w:tc>
        <w:tc>
          <w:tcPr>
            <w:tcW w:w="710" w:type="dxa"/>
          </w:tcPr>
          <w:p w:rsidR="0008402C" w:rsidRDefault="0008402C"/>
        </w:tc>
        <w:tc>
          <w:tcPr>
            <w:tcW w:w="426" w:type="dxa"/>
          </w:tcPr>
          <w:p w:rsidR="0008402C" w:rsidRDefault="0008402C"/>
        </w:tc>
        <w:tc>
          <w:tcPr>
            <w:tcW w:w="1007" w:type="dxa"/>
            <w:shd w:val="clear" w:color="C0C0C0" w:fill="FFFFFF"/>
            <w:tcMar>
              <w:left w:w="34" w:type="dxa"/>
              <w:right w:w="34" w:type="dxa"/>
            </w:tcMar>
          </w:tcPr>
          <w:p w:rsidR="0008402C" w:rsidRDefault="001D1F98">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7</w:t>
            </w:r>
          </w:p>
        </w:tc>
      </w:tr>
      <w:tr w:rsidR="0008402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4. </w:t>
            </w:r>
            <w:proofErr w:type="spellStart"/>
            <w:r>
              <w:rPr>
                <w:rFonts w:ascii="Times New Roman" w:hAnsi="Times New Roman" w:cs="Times New Roman"/>
                <w:b/>
                <w:color w:val="000000"/>
                <w:sz w:val="19"/>
                <w:szCs w:val="19"/>
              </w:rPr>
              <w:t>Самостоятельная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работа</w:t>
            </w:r>
            <w:proofErr w:type="spellEnd"/>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Статика. Пространственные системы сил. /</w:t>
            </w:r>
            <w:proofErr w:type="gramStart"/>
            <w:r w:rsidRPr="001D1F98">
              <w:rPr>
                <w:rFonts w:ascii="Times New Roman" w:hAnsi="Times New Roman" w:cs="Times New Roman"/>
                <w:color w:val="000000"/>
                <w:sz w:val="19"/>
                <w:szCs w:val="19"/>
                <w:lang w:val="ru-RU"/>
              </w:rPr>
              <w:t>Ср</w:t>
            </w:r>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Статически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неопределимые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системы</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Л2.1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Плоское движение тела. Мгновенный центр скоростей и ускорений. /</w:t>
            </w:r>
            <w:proofErr w:type="gramStart"/>
            <w:r w:rsidRPr="001D1F98">
              <w:rPr>
                <w:rFonts w:ascii="Times New Roman" w:hAnsi="Times New Roman" w:cs="Times New Roman"/>
                <w:color w:val="000000"/>
                <w:sz w:val="19"/>
                <w:szCs w:val="19"/>
                <w:lang w:val="ru-RU"/>
              </w:rPr>
              <w:t>Ср</w:t>
            </w:r>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Сложное движение. Ускорение Кориолиса. /</w:t>
            </w:r>
            <w:proofErr w:type="gramStart"/>
            <w:r w:rsidRPr="001D1F98">
              <w:rPr>
                <w:rFonts w:ascii="Times New Roman" w:hAnsi="Times New Roman" w:cs="Times New Roman"/>
                <w:color w:val="000000"/>
                <w:sz w:val="19"/>
                <w:szCs w:val="19"/>
                <w:lang w:val="ru-RU"/>
              </w:rPr>
              <w:t>Ср</w:t>
            </w:r>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 Л2.1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Теорема об изменении кинетической энергии </w:t>
            </w:r>
            <w:proofErr w:type="spellStart"/>
            <w:r w:rsidRPr="001D1F98">
              <w:rPr>
                <w:rFonts w:ascii="Times New Roman" w:hAnsi="Times New Roman" w:cs="Times New Roman"/>
                <w:color w:val="000000"/>
                <w:sz w:val="19"/>
                <w:szCs w:val="19"/>
                <w:lang w:val="ru-RU"/>
              </w:rPr>
              <w:t>механикческой</w:t>
            </w:r>
            <w:proofErr w:type="spellEnd"/>
            <w:r w:rsidRPr="001D1F98">
              <w:rPr>
                <w:rFonts w:ascii="Times New Roman" w:hAnsi="Times New Roman" w:cs="Times New Roman"/>
                <w:color w:val="000000"/>
                <w:sz w:val="19"/>
                <w:szCs w:val="19"/>
                <w:lang w:val="ru-RU"/>
              </w:rPr>
              <w:t xml:space="preserve"> системы. /</w:t>
            </w:r>
            <w:proofErr w:type="gramStart"/>
            <w:r w:rsidRPr="001D1F98">
              <w:rPr>
                <w:rFonts w:ascii="Times New Roman" w:hAnsi="Times New Roman" w:cs="Times New Roman"/>
                <w:color w:val="000000"/>
                <w:sz w:val="19"/>
                <w:szCs w:val="19"/>
                <w:lang w:val="ru-RU"/>
              </w:rPr>
              <w:t>Ср</w:t>
            </w:r>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Л1.1 Л2.2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Метод кинетостатики. Принцип Даламбера. /</w:t>
            </w:r>
            <w:proofErr w:type="gramStart"/>
            <w:r w:rsidRPr="001D1F98">
              <w:rPr>
                <w:rFonts w:ascii="Times New Roman" w:hAnsi="Times New Roman" w:cs="Times New Roman"/>
                <w:color w:val="000000"/>
                <w:sz w:val="19"/>
                <w:szCs w:val="19"/>
                <w:lang w:val="ru-RU"/>
              </w:rPr>
              <w:t>Ср</w:t>
            </w:r>
            <w:proofErr w:type="gramEnd"/>
            <w:r w:rsidRPr="001D1F98">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Л1.1 Л2.1 Л3.1</w:t>
            </w:r>
          </w:p>
          <w:p w:rsidR="0008402C" w:rsidRDefault="001D1F98">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18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r>
      <w:tr w:rsidR="0008402C">
        <w:trPr>
          <w:trHeight w:hRule="exact" w:val="277"/>
        </w:trPr>
        <w:tc>
          <w:tcPr>
            <w:tcW w:w="993" w:type="dxa"/>
          </w:tcPr>
          <w:p w:rsidR="0008402C" w:rsidRDefault="0008402C"/>
        </w:tc>
        <w:tc>
          <w:tcPr>
            <w:tcW w:w="3687" w:type="dxa"/>
          </w:tcPr>
          <w:p w:rsidR="0008402C" w:rsidRDefault="0008402C"/>
        </w:tc>
        <w:tc>
          <w:tcPr>
            <w:tcW w:w="851" w:type="dxa"/>
          </w:tcPr>
          <w:p w:rsidR="0008402C" w:rsidRDefault="0008402C"/>
        </w:tc>
        <w:tc>
          <w:tcPr>
            <w:tcW w:w="710" w:type="dxa"/>
          </w:tcPr>
          <w:p w:rsidR="0008402C" w:rsidRDefault="0008402C"/>
        </w:tc>
        <w:tc>
          <w:tcPr>
            <w:tcW w:w="1135" w:type="dxa"/>
          </w:tcPr>
          <w:p w:rsidR="0008402C" w:rsidRDefault="0008402C"/>
        </w:tc>
        <w:tc>
          <w:tcPr>
            <w:tcW w:w="1277" w:type="dxa"/>
          </w:tcPr>
          <w:p w:rsidR="0008402C" w:rsidRDefault="0008402C"/>
        </w:tc>
        <w:tc>
          <w:tcPr>
            <w:tcW w:w="710" w:type="dxa"/>
          </w:tcPr>
          <w:p w:rsidR="0008402C" w:rsidRDefault="0008402C"/>
        </w:tc>
        <w:tc>
          <w:tcPr>
            <w:tcW w:w="426" w:type="dxa"/>
          </w:tcPr>
          <w:p w:rsidR="0008402C" w:rsidRDefault="0008402C"/>
        </w:tc>
        <w:tc>
          <w:tcPr>
            <w:tcW w:w="993" w:type="dxa"/>
          </w:tcPr>
          <w:p w:rsidR="0008402C" w:rsidRDefault="0008402C"/>
        </w:tc>
      </w:tr>
      <w:tr w:rsidR="0008402C">
        <w:trPr>
          <w:trHeight w:hRule="exact" w:val="416"/>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08402C">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 xml:space="preserve">5.1. </w:t>
            </w:r>
            <w:proofErr w:type="spellStart"/>
            <w:r>
              <w:rPr>
                <w:rFonts w:ascii="Times New Roman" w:hAnsi="Times New Roman" w:cs="Times New Roman"/>
                <w:b/>
                <w:color w:val="000000"/>
                <w:sz w:val="19"/>
                <w:szCs w:val="19"/>
              </w:rPr>
              <w:t>Контрольные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вопросы</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задания</w:t>
            </w:r>
            <w:proofErr w:type="spellEnd"/>
          </w:p>
        </w:tc>
      </w:tr>
      <w:tr w:rsidR="0008402C" w:rsidRPr="00AC0AC1">
        <w:trPr>
          <w:trHeight w:hRule="exact" w:val="9260"/>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Контрольные вопросы к экзамену (4 семестр)</w:t>
            </w:r>
          </w:p>
          <w:p w:rsidR="0008402C" w:rsidRPr="001D1F98" w:rsidRDefault="0008402C">
            <w:pPr>
              <w:spacing w:after="0" w:line="240" w:lineRule="auto"/>
              <w:rPr>
                <w:sz w:val="19"/>
                <w:szCs w:val="19"/>
                <w:lang w:val="ru-RU"/>
              </w:rPr>
            </w:pP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 Статика. Основные понятия и определения.</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 Задачи статики.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 Аксиомы статики.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 Связь и их реакции.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5. Система сходящихся сил.</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6. Равнодействующая сходящихся сил. Разложение сил.</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7. Геометрический способ сложения сил.</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8. Клин и его использование</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9. Геометрическое условие равновесия системы сходящихся сил.</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10. Аналитическое условие равновесия системы сходящихся сил.</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11. Момент силы относительно точки.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12. Теорема Вариньона о моменте равнодействующей.</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13. Сложение параллельных сил.</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14. Пара сил. Момент пары.</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15. Эквивалентность пар.</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16. Свойства пар сил.</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17. Сложение пар, лежащих в одной плоскости.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18. Условие равновесия пар.</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19. Рычаг и условия его равновесия.</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20. Система сил, как угодно расположенных в одной плоскости.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21. Теорема о параллельном переносе силы.</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22. Распределенные и сосредоточенные нагрузки.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23. Центр параллельных сил.</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24. Центр тяжести твердого тела.</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25. Координаты центров тяжести однородных тел.</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26. Способы </w:t>
            </w:r>
            <w:proofErr w:type="gramStart"/>
            <w:r w:rsidRPr="001D1F98">
              <w:rPr>
                <w:rFonts w:ascii="Times New Roman" w:hAnsi="Times New Roman" w:cs="Times New Roman"/>
                <w:color w:val="000000"/>
                <w:sz w:val="19"/>
                <w:szCs w:val="19"/>
                <w:lang w:val="ru-RU"/>
              </w:rPr>
              <w:t>определения координат центров тяжести тел</w:t>
            </w:r>
            <w:proofErr w:type="gramEnd"/>
            <w:r w:rsidRPr="001D1F98">
              <w:rPr>
                <w:rFonts w:ascii="Times New Roman" w:hAnsi="Times New Roman" w:cs="Times New Roman"/>
                <w:color w:val="000000"/>
                <w:sz w:val="19"/>
                <w:szCs w:val="19"/>
                <w:lang w:val="ru-RU"/>
              </w:rPr>
              <w:t>.</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27. Кинематика. Основные понятия и определения.</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28. Задачи кинематики.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29. Способы задания движения точки: координатный, векторный, естественный.</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30. Средняя и истинная скорости неравномерного движения точки.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31. Нормальное, касательное и полное ускорения точки.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32. Координатный способ задания движения точки.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33. Равномерное движение точки.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34. Равнопеременное движение точки.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35. Кинематические графики.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36. Поступательное движение твердого тела.</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37. Теорема о траекториях, скоростях и ускорениях точек твердого тела при поступательном движении.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38. Вращательное движение твердого тела.</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39. Угловая скорость и угловое ускорение.</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40. Связь между параметрами вращательного движения и линейными скоростью и ускорениями точек тела.</w:t>
            </w:r>
          </w:p>
        </w:tc>
      </w:tr>
    </w:tbl>
    <w:p w:rsidR="0008402C" w:rsidRPr="001D1F98" w:rsidRDefault="001D1F98">
      <w:pPr>
        <w:rPr>
          <w:sz w:val="0"/>
          <w:szCs w:val="0"/>
          <w:lang w:val="ru-RU"/>
        </w:rPr>
      </w:pPr>
      <w:r w:rsidRPr="001D1F98">
        <w:rPr>
          <w:lang w:val="ru-RU"/>
        </w:rPr>
        <w:br w:type="page"/>
      </w:r>
    </w:p>
    <w:tbl>
      <w:tblPr>
        <w:tblW w:w="0" w:type="auto"/>
        <w:tblCellMar>
          <w:left w:w="0" w:type="dxa"/>
          <w:right w:w="0" w:type="dxa"/>
        </w:tblCellMar>
        <w:tblLook w:val="04A0" w:firstRow="1" w:lastRow="0" w:firstColumn="1" w:lastColumn="0" w:noHBand="0" w:noVBand="1"/>
      </w:tblPr>
      <w:tblGrid>
        <w:gridCol w:w="767"/>
        <w:gridCol w:w="1890"/>
        <w:gridCol w:w="1925"/>
        <w:gridCol w:w="3151"/>
        <w:gridCol w:w="1575"/>
        <w:gridCol w:w="966"/>
      </w:tblGrid>
      <w:tr w:rsidR="0008402C" w:rsidTr="00B24F1B">
        <w:trPr>
          <w:trHeight w:hRule="exact" w:val="416"/>
        </w:trPr>
        <w:tc>
          <w:tcPr>
            <w:tcW w:w="4582" w:type="dxa"/>
            <w:gridSpan w:val="3"/>
            <w:shd w:val="clear" w:color="C0C0C0" w:fill="FFFFFF"/>
            <w:tcMar>
              <w:left w:w="34" w:type="dxa"/>
              <w:right w:w="34" w:type="dxa"/>
            </w:tcMar>
          </w:tcPr>
          <w:p w:rsidR="0008402C" w:rsidRDefault="001D1F98">
            <w:pPr>
              <w:spacing w:after="0" w:line="240" w:lineRule="auto"/>
              <w:rPr>
                <w:sz w:val="16"/>
                <w:szCs w:val="16"/>
              </w:rPr>
            </w:pPr>
            <w:r>
              <w:rPr>
                <w:rFonts w:ascii="Times New Roman" w:hAnsi="Times New Roman" w:cs="Times New Roman"/>
                <w:color w:val="C0C0C0"/>
                <w:sz w:val="16"/>
                <w:szCs w:val="16"/>
              </w:rPr>
              <w:lastRenderedPageBreak/>
              <w:t>УП: 44.03.05 Т-15.plx</w:t>
            </w:r>
          </w:p>
        </w:tc>
        <w:tc>
          <w:tcPr>
            <w:tcW w:w="3151" w:type="dxa"/>
          </w:tcPr>
          <w:p w:rsidR="0008402C" w:rsidRDefault="0008402C"/>
        </w:tc>
        <w:tc>
          <w:tcPr>
            <w:tcW w:w="1575" w:type="dxa"/>
          </w:tcPr>
          <w:p w:rsidR="0008402C" w:rsidRDefault="0008402C"/>
        </w:tc>
        <w:tc>
          <w:tcPr>
            <w:tcW w:w="966" w:type="dxa"/>
            <w:shd w:val="clear" w:color="C0C0C0" w:fill="FFFFFF"/>
            <w:tcMar>
              <w:left w:w="34" w:type="dxa"/>
              <w:right w:w="34" w:type="dxa"/>
            </w:tcMar>
          </w:tcPr>
          <w:p w:rsidR="0008402C" w:rsidRDefault="001D1F98">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8</w:t>
            </w:r>
          </w:p>
        </w:tc>
      </w:tr>
      <w:tr w:rsidR="0008402C" w:rsidTr="00B24F1B">
        <w:trPr>
          <w:trHeight w:hRule="exact" w:val="3115"/>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41. Равномерное вращение.</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42. Равнопеременное вращение.</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43. Основные параметры механических передач вращательного движения.</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44. Сложное движение точки. Сложение скоростей.</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45. Плоскопараллельное движение твердого тела.</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46. Разложение движения </w:t>
            </w:r>
            <w:proofErr w:type="gramStart"/>
            <w:r w:rsidRPr="001D1F98">
              <w:rPr>
                <w:rFonts w:ascii="Times New Roman" w:hAnsi="Times New Roman" w:cs="Times New Roman"/>
                <w:color w:val="000000"/>
                <w:sz w:val="19"/>
                <w:szCs w:val="19"/>
                <w:lang w:val="ru-RU"/>
              </w:rPr>
              <w:t>на</w:t>
            </w:r>
            <w:proofErr w:type="gramEnd"/>
            <w:r w:rsidRPr="001D1F98">
              <w:rPr>
                <w:rFonts w:ascii="Times New Roman" w:hAnsi="Times New Roman" w:cs="Times New Roman"/>
                <w:color w:val="000000"/>
                <w:sz w:val="19"/>
                <w:szCs w:val="19"/>
                <w:lang w:val="ru-RU"/>
              </w:rPr>
              <w:t xml:space="preserve"> поступательное и вращательное.</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47. Мгновенный центр вращения.</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48. Определение скоростей точек тела.</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49. Теорема о проекциях скоростей двух точек тела.</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50. Определение скоростей точек тела с помощью мгновенного центра скоростей.</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51. Закон инерции. Закон равенства действия и противодействия.</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52. Сложное движение точки. Определение абсолютного, относительного и переносного движения.</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53. Динамика точки. Основные понятия и определения.</w:t>
            </w:r>
          </w:p>
          <w:p w:rsidR="0008402C" w:rsidRDefault="001D1F98">
            <w:pPr>
              <w:spacing w:after="0" w:line="240" w:lineRule="auto"/>
              <w:rPr>
                <w:sz w:val="19"/>
                <w:szCs w:val="19"/>
              </w:rPr>
            </w:pPr>
            <w:r>
              <w:rPr>
                <w:rFonts w:ascii="Times New Roman" w:hAnsi="Times New Roman" w:cs="Times New Roman"/>
                <w:color w:val="000000"/>
                <w:sz w:val="19"/>
                <w:szCs w:val="19"/>
              </w:rPr>
              <w:t xml:space="preserve">54. </w:t>
            </w:r>
            <w:proofErr w:type="spellStart"/>
            <w:r>
              <w:rPr>
                <w:rFonts w:ascii="Times New Roman" w:hAnsi="Times New Roman" w:cs="Times New Roman"/>
                <w:color w:val="000000"/>
                <w:sz w:val="19"/>
                <w:szCs w:val="19"/>
              </w:rPr>
              <w:t>Законы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динамики</w:t>
            </w:r>
            <w:proofErr w:type="spellEnd"/>
            <w:r>
              <w:rPr>
                <w:rFonts w:ascii="Times New Roman" w:hAnsi="Times New Roman" w:cs="Times New Roman"/>
                <w:color w:val="000000"/>
                <w:sz w:val="19"/>
                <w:szCs w:val="19"/>
              </w:rPr>
              <w:t xml:space="preserve">. Задачи </w:t>
            </w:r>
            <w:proofErr w:type="spellStart"/>
            <w:r>
              <w:rPr>
                <w:rFonts w:ascii="Times New Roman" w:hAnsi="Times New Roman" w:cs="Times New Roman"/>
                <w:color w:val="000000"/>
                <w:sz w:val="19"/>
                <w:szCs w:val="19"/>
              </w:rPr>
              <w:t>динамики</w:t>
            </w:r>
            <w:proofErr w:type="spellEnd"/>
            <w:r>
              <w:rPr>
                <w:rFonts w:ascii="Times New Roman" w:hAnsi="Times New Roman" w:cs="Times New Roman"/>
                <w:color w:val="000000"/>
                <w:sz w:val="19"/>
                <w:szCs w:val="19"/>
              </w:rPr>
              <w:t>.</w:t>
            </w:r>
          </w:p>
        </w:tc>
      </w:tr>
      <w:tr w:rsidR="0008402C"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 xml:space="preserve">5.2. </w:t>
            </w:r>
            <w:proofErr w:type="spellStart"/>
            <w:r>
              <w:rPr>
                <w:rFonts w:ascii="Times New Roman" w:hAnsi="Times New Roman" w:cs="Times New Roman"/>
                <w:b/>
                <w:color w:val="000000"/>
                <w:sz w:val="19"/>
                <w:szCs w:val="19"/>
              </w:rPr>
              <w:t>Фонд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08402C" w:rsidRPr="00AC0AC1"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Фонд оценочных сре</w:t>
            </w:r>
            <w:proofErr w:type="gramStart"/>
            <w:r w:rsidRPr="001D1F98">
              <w:rPr>
                <w:rFonts w:ascii="Times New Roman" w:hAnsi="Times New Roman" w:cs="Times New Roman"/>
                <w:color w:val="000000"/>
                <w:sz w:val="19"/>
                <w:szCs w:val="19"/>
                <w:lang w:val="ru-RU"/>
              </w:rPr>
              <w:t>дств пр</w:t>
            </w:r>
            <w:proofErr w:type="gramEnd"/>
            <w:r w:rsidRPr="001D1F98">
              <w:rPr>
                <w:rFonts w:ascii="Times New Roman" w:hAnsi="Times New Roman" w:cs="Times New Roman"/>
                <w:color w:val="000000"/>
                <w:sz w:val="19"/>
                <w:szCs w:val="19"/>
                <w:lang w:val="ru-RU"/>
              </w:rPr>
              <w:t>едставлен в Приложении 1</w:t>
            </w:r>
          </w:p>
        </w:tc>
      </w:tr>
      <w:tr w:rsidR="0008402C"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 xml:space="preserve">5.3.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видов</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08402C"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r w:rsidRPr="001D1F98">
              <w:rPr>
                <w:rFonts w:ascii="Times New Roman" w:hAnsi="Times New Roman" w:cs="Times New Roman"/>
                <w:color w:val="000000"/>
                <w:sz w:val="19"/>
                <w:szCs w:val="19"/>
                <w:lang w:val="ru-RU"/>
              </w:rPr>
              <w:t xml:space="preserve">Индивидуальные задания для выполнения расчетно-графических работ. </w:t>
            </w:r>
            <w:proofErr w:type="spellStart"/>
            <w:r>
              <w:rPr>
                <w:rFonts w:ascii="Times New Roman" w:hAnsi="Times New Roman" w:cs="Times New Roman"/>
                <w:color w:val="000000"/>
                <w:sz w:val="19"/>
                <w:szCs w:val="19"/>
              </w:rPr>
              <w:t>Тестовые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задания</w:t>
            </w:r>
            <w:proofErr w:type="spellEnd"/>
            <w:r>
              <w:rPr>
                <w:rFonts w:ascii="Times New Roman" w:hAnsi="Times New Roman" w:cs="Times New Roman"/>
                <w:color w:val="000000"/>
                <w:sz w:val="19"/>
                <w:szCs w:val="19"/>
              </w:rPr>
              <w:t xml:space="preserve"> в </w:t>
            </w:r>
            <w:proofErr w:type="spellStart"/>
            <w:r>
              <w:rPr>
                <w:rFonts w:ascii="Times New Roman" w:hAnsi="Times New Roman" w:cs="Times New Roman"/>
                <w:color w:val="000000"/>
                <w:sz w:val="19"/>
                <w:szCs w:val="19"/>
              </w:rPr>
              <w:t>системе</w:t>
            </w:r>
            <w:proofErr w:type="spellEnd"/>
            <w:r>
              <w:rPr>
                <w:rFonts w:ascii="Times New Roman" w:hAnsi="Times New Roman" w:cs="Times New Roman"/>
                <w:color w:val="000000"/>
                <w:sz w:val="19"/>
                <w:szCs w:val="19"/>
              </w:rPr>
              <w:t xml:space="preserve"> MOODLE</w:t>
            </w:r>
          </w:p>
        </w:tc>
      </w:tr>
      <w:tr w:rsidR="0008402C" w:rsidTr="00B24F1B">
        <w:trPr>
          <w:trHeight w:hRule="exact" w:val="277"/>
        </w:trPr>
        <w:tc>
          <w:tcPr>
            <w:tcW w:w="767" w:type="dxa"/>
          </w:tcPr>
          <w:p w:rsidR="0008402C" w:rsidRDefault="0008402C"/>
        </w:tc>
        <w:tc>
          <w:tcPr>
            <w:tcW w:w="1890" w:type="dxa"/>
          </w:tcPr>
          <w:p w:rsidR="0008402C" w:rsidRDefault="0008402C"/>
        </w:tc>
        <w:tc>
          <w:tcPr>
            <w:tcW w:w="1925" w:type="dxa"/>
          </w:tcPr>
          <w:p w:rsidR="0008402C" w:rsidRDefault="0008402C"/>
        </w:tc>
        <w:tc>
          <w:tcPr>
            <w:tcW w:w="3151" w:type="dxa"/>
          </w:tcPr>
          <w:p w:rsidR="0008402C" w:rsidRDefault="0008402C"/>
        </w:tc>
        <w:tc>
          <w:tcPr>
            <w:tcW w:w="1575" w:type="dxa"/>
          </w:tcPr>
          <w:p w:rsidR="0008402C" w:rsidRDefault="0008402C"/>
        </w:tc>
        <w:tc>
          <w:tcPr>
            <w:tcW w:w="966" w:type="dxa"/>
          </w:tcPr>
          <w:p w:rsidR="0008402C" w:rsidRDefault="0008402C"/>
        </w:tc>
      </w:tr>
      <w:tr w:rsidR="0008402C" w:rsidRPr="00AC0AC1"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08402C"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 xml:space="preserve">6.1. </w:t>
            </w:r>
            <w:proofErr w:type="spellStart"/>
            <w:r>
              <w:rPr>
                <w:rFonts w:ascii="Times New Roman" w:hAnsi="Times New Roman" w:cs="Times New Roman"/>
                <w:b/>
                <w:color w:val="000000"/>
                <w:sz w:val="19"/>
                <w:szCs w:val="19"/>
              </w:rPr>
              <w:t>Рекомендуемая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08402C"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 xml:space="preserve">6.1.1. </w:t>
            </w:r>
            <w:proofErr w:type="spellStart"/>
            <w:r>
              <w:rPr>
                <w:rFonts w:ascii="Times New Roman" w:hAnsi="Times New Roman" w:cs="Times New Roman"/>
                <w:b/>
                <w:color w:val="000000"/>
                <w:sz w:val="19"/>
                <w:szCs w:val="19"/>
              </w:rPr>
              <w:t>Основная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08402C" w:rsidTr="00B24F1B">
        <w:trPr>
          <w:trHeight w:hRule="exact" w:val="277"/>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8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54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08402C" w:rsidTr="00B24F1B">
        <w:trPr>
          <w:trHeight w:hRule="exact" w:val="478"/>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Л1.1</w:t>
            </w:r>
          </w:p>
        </w:tc>
        <w:tc>
          <w:tcPr>
            <w:tcW w:w="18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Козлова И.М., </w:t>
            </w:r>
            <w:proofErr w:type="spellStart"/>
            <w:r w:rsidRPr="001D1F98">
              <w:rPr>
                <w:rFonts w:ascii="Times New Roman" w:hAnsi="Times New Roman" w:cs="Times New Roman"/>
                <w:color w:val="000000"/>
                <w:sz w:val="19"/>
                <w:szCs w:val="19"/>
                <w:lang w:val="ru-RU"/>
              </w:rPr>
              <w:t>Кутепова</w:t>
            </w:r>
            <w:proofErr w:type="spellEnd"/>
            <w:r w:rsidRPr="001D1F98">
              <w:rPr>
                <w:rFonts w:ascii="Times New Roman" w:hAnsi="Times New Roman" w:cs="Times New Roman"/>
                <w:color w:val="000000"/>
                <w:sz w:val="19"/>
                <w:szCs w:val="19"/>
                <w:lang w:val="ru-RU"/>
              </w:rPr>
              <w:t xml:space="preserve"> Л.И.</w:t>
            </w:r>
          </w:p>
        </w:tc>
        <w:tc>
          <w:tcPr>
            <w:tcW w:w="50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Теоретическая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механика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Учеб.пособие</w:t>
            </w:r>
            <w:proofErr w:type="spellEnd"/>
          </w:p>
        </w:tc>
        <w:tc>
          <w:tcPr>
            <w:tcW w:w="254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Нижний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Новгород</w:t>
            </w:r>
            <w:proofErr w:type="spellEnd"/>
            <w:r>
              <w:rPr>
                <w:rFonts w:ascii="Times New Roman" w:hAnsi="Times New Roman" w:cs="Times New Roman"/>
                <w:color w:val="000000"/>
                <w:sz w:val="19"/>
                <w:szCs w:val="19"/>
              </w:rPr>
              <w:t>: НГПУ, 2013</w:t>
            </w:r>
          </w:p>
        </w:tc>
      </w:tr>
      <w:tr w:rsidR="0008402C" w:rsidTr="00B24F1B">
        <w:trPr>
          <w:trHeight w:hRule="exact" w:val="478"/>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Л1.2</w:t>
            </w:r>
          </w:p>
        </w:tc>
        <w:tc>
          <w:tcPr>
            <w:tcW w:w="18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Бать М.И., </w:t>
            </w:r>
            <w:proofErr w:type="spellStart"/>
            <w:r w:rsidRPr="001D1F98">
              <w:rPr>
                <w:rFonts w:ascii="Times New Roman" w:hAnsi="Times New Roman" w:cs="Times New Roman"/>
                <w:color w:val="000000"/>
                <w:sz w:val="19"/>
                <w:szCs w:val="19"/>
                <w:lang w:val="ru-RU"/>
              </w:rPr>
              <w:t>Джанелидзе</w:t>
            </w:r>
            <w:proofErr w:type="spellEnd"/>
            <w:r w:rsidRPr="001D1F98">
              <w:rPr>
                <w:rFonts w:ascii="Times New Roman" w:hAnsi="Times New Roman" w:cs="Times New Roman"/>
                <w:color w:val="000000"/>
                <w:sz w:val="19"/>
                <w:szCs w:val="19"/>
                <w:lang w:val="ru-RU"/>
              </w:rPr>
              <w:t xml:space="preserve"> Г.Ю.</w:t>
            </w:r>
          </w:p>
        </w:tc>
        <w:tc>
          <w:tcPr>
            <w:tcW w:w="50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Теоретическая механика в примерах и задачах: </w:t>
            </w:r>
            <w:proofErr w:type="spellStart"/>
            <w:r w:rsidRPr="001D1F98">
              <w:rPr>
                <w:rFonts w:ascii="Times New Roman" w:hAnsi="Times New Roman" w:cs="Times New Roman"/>
                <w:color w:val="000000"/>
                <w:sz w:val="19"/>
                <w:szCs w:val="19"/>
                <w:lang w:val="ru-RU"/>
              </w:rPr>
              <w:t>учеб</w:t>
            </w:r>
            <w:proofErr w:type="gramStart"/>
            <w:r w:rsidRPr="001D1F98">
              <w:rPr>
                <w:rFonts w:ascii="Times New Roman" w:hAnsi="Times New Roman" w:cs="Times New Roman"/>
                <w:color w:val="000000"/>
                <w:sz w:val="19"/>
                <w:szCs w:val="19"/>
                <w:lang w:val="ru-RU"/>
              </w:rPr>
              <w:t>.п</w:t>
            </w:r>
            <w:proofErr w:type="gramEnd"/>
            <w:r w:rsidRPr="001D1F98">
              <w:rPr>
                <w:rFonts w:ascii="Times New Roman" w:hAnsi="Times New Roman" w:cs="Times New Roman"/>
                <w:color w:val="000000"/>
                <w:sz w:val="19"/>
                <w:szCs w:val="19"/>
                <w:lang w:val="ru-RU"/>
              </w:rPr>
              <w:t>особие</w:t>
            </w:r>
            <w:proofErr w:type="spellEnd"/>
          </w:p>
        </w:tc>
        <w:tc>
          <w:tcPr>
            <w:tcW w:w="254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Санкт-Петербург</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Лань</w:t>
            </w:r>
            <w:proofErr w:type="spellEnd"/>
            <w:r>
              <w:rPr>
                <w:rFonts w:ascii="Times New Roman" w:hAnsi="Times New Roman" w:cs="Times New Roman"/>
                <w:color w:val="000000"/>
                <w:sz w:val="19"/>
                <w:szCs w:val="19"/>
              </w:rPr>
              <w:t>, 2013</w:t>
            </w:r>
          </w:p>
        </w:tc>
      </w:tr>
      <w:tr w:rsidR="0008402C"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 xml:space="preserve">6.1.2. </w:t>
            </w:r>
            <w:proofErr w:type="spellStart"/>
            <w:r>
              <w:rPr>
                <w:rFonts w:ascii="Times New Roman" w:hAnsi="Times New Roman" w:cs="Times New Roman"/>
                <w:b/>
                <w:color w:val="000000"/>
                <w:sz w:val="19"/>
                <w:szCs w:val="19"/>
              </w:rPr>
              <w:t>Дополнительная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08402C" w:rsidTr="00B24F1B">
        <w:trPr>
          <w:trHeight w:hRule="exact" w:val="277"/>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8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54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08402C" w:rsidTr="00B24F1B">
        <w:trPr>
          <w:trHeight w:hRule="exact" w:val="478"/>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Л2.1</w:t>
            </w:r>
          </w:p>
        </w:tc>
        <w:tc>
          <w:tcPr>
            <w:tcW w:w="18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proofErr w:type="spellStart"/>
            <w:r w:rsidRPr="001D1F98">
              <w:rPr>
                <w:rFonts w:ascii="Times New Roman" w:hAnsi="Times New Roman" w:cs="Times New Roman"/>
                <w:color w:val="000000"/>
                <w:sz w:val="19"/>
                <w:szCs w:val="19"/>
                <w:lang w:val="ru-RU"/>
              </w:rPr>
              <w:t>Митюшов</w:t>
            </w:r>
            <w:proofErr w:type="spellEnd"/>
            <w:r w:rsidRPr="001D1F98">
              <w:rPr>
                <w:rFonts w:ascii="Times New Roman" w:hAnsi="Times New Roman" w:cs="Times New Roman"/>
                <w:color w:val="000000"/>
                <w:sz w:val="19"/>
                <w:szCs w:val="19"/>
                <w:lang w:val="ru-RU"/>
              </w:rPr>
              <w:t xml:space="preserve"> Е.А., </w:t>
            </w:r>
            <w:proofErr w:type="spellStart"/>
            <w:r w:rsidRPr="001D1F98">
              <w:rPr>
                <w:rFonts w:ascii="Times New Roman" w:hAnsi="Times New Roman" w:cs="Times New Roman"/>
                <w:color w:val="000000"/>
                <w:sz w:val="19"/>
                <w:szCs w:val="19"/>
                <w:lang w:val="ru-RU"/>
              </w:rPr>
              <w:t>Берестова</w:t>
            </w:r>
            <w:proofErr w:type="spellEnd"/>
            <w:r w:rsidRPr="001D1F98">
              <w:rPr>
                <w:rFonts w:ascii="Times New Roman" w:hAnsi="Times New Roman" w:cs="Times New Roman"/>
                <w:color w:val="000000"/>
                <w:sz w:val="19"/>
                <w:szCs w:val="19"/>
                <w:lang w:val="ru-RU"/>
              </w:rPr>
              <w:t xml:space="preserve"> С.А.</w:t>
            </w:r>
          </w:p>
        </w:tc>
        <w:tc>
          <w:tcPr>
            <w:tcW w:w="50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Теоретическая механика: </w:t>
            </w:r>
            <w:proofErr w:type="spellStart"/>
            <w:r w:rsidRPr="001D1F98">
              <w:rPr>
                <w:rFonts w:ascii="Times New Roman" w:hAnsi="Times New Roman" w:cs="Times New Roman"/>
                <w:color w:val="000000"/>
                <w:sz w:val="19"/>
                <w:szCs w:val="19"/>
                <w:lang w:val="ru-RU"/>
              </w:rPr>
              <w:t>учеб</w:t>
            </w:r>
            <w:proofErr w:type="gramStart"/>
            <w:r w:rsidRPr="001D1F98">
              <w:rPr>
                <w:rFonts w:ascii="Times New Roman" w:hAnsi="Times New Roman" w:cs="Times New Roman"/>
                <w:color w:val="000000"/>
                <w:sz w:val="19"/>
                <w:szCs w:val="19"/>
                <w:lang w:val="ru-RU"/>
              </w:rPr>
              <w:t>.д</w:t>
            </w:r>
            <w:proofErr w:type="gramEnd"/>
            <w:r w:rsidRPr="001D1F98">
              <w:rPr>
                <w:rFonts w:ascii="Times New Roman" w:hAnsi="Times New Roman" w:cs="Times New Roman"/>
                <w:color w:val="000000"/>
                <w:sz w:val="19"/>
                <w:szCs w:val="19"/>
                <w:lang w:val="ru-RU"/>
              </w:rPr>
              <w:t>ля</w:t>
            </w:r>
            <w:proofErr w:type="spellEnd"/>
            <w:r w:rsidRPr="001D1F98">
              <w:rPr>
                <w:rFonts w:ascii="Times New Roman" w:hAnsi="Times New Roman" w:cs="Times New Roman"/>
                <w:color w:val="000000"/>
                <w:sz w:val="19"/>
                <w:szCs w:val="19"/>
                <w:lang w:val="ru-RU"/>
              </w:rPr>
              <w:t xml:space="preserve"> студентов </w:t>
            </w:r>
            <w:proofErr w:type="spellStart"/>
            <w:r w:rsidRPr="001D1F98">
              <w:rPr>
                <w:rFonts w:ascii="Times New Roman" w:hAnsi="Times New Roman" w:cs="Times New Roman"/>
                <w:color w:val="000000"/>
                <w:sz w:val="19"/>
                <w:szCs w:val="19"/>
                <w:lang w:val="ru-RU"/>
              </w:rPr>
              <w:t>вузов,обуч-ся</w:t>
            </w:r>
            <w:proofErr w:type="spellEnd"/>
            <w:r w:rsidRPr="001D1F98">
              <w:rPr>
                <w:rFonts w:ascii="Times New Roman" w:hAnsi="Times New Roman" w:cs="Times New Roman"/>
                <w:color w:val="000000"/>
                <w:sz w:val="19"/>
                <w:szCs w:val="19"/>
                <w:lang w:val="ru-RU"/>
              </w:rPr>
              <w:t xml:space="preserve"> по </w:t>
            </w:r>
            <w:proofErr w:type="spellStart"/>
            <w:r w:rsidRPr="001D1F98">
              <w:rPr>
                <w:rFonts w:ascii="Times New Roman" w:hAnsi="Times New Roman" w:cs="Times New Roman"/>
                <w:color w:val="000000"/>
                <w:sz w:val="19"/>
                <w:szCs w:val="19"/>
                <w:lang w:val="ru-RU"/>
              </w:rPr>
              <w:t>машиностроит.спец</w:t>
            </w:r>
            <w:proofErr w:type="spellEnd"/>
            <w:r w:rsidRPr="001D1F98">
              <w:rPr>
                <w:rFonts w:ascii="Times New Roman" w:hAnsi="Times New Roman" w:cs="Times New Roman"/>
                <w:color w:val="000000"/>
                <w:sz w:val="19"/>
                <w:szCs w:val="19"/>
                <w:lang w:val="ru-RU"/>
              </w:rPr>
              <w:t>.</w:t>
            </w:r>
          </w:p>
        </w:tc>
        <w:tc>
          <w:tcPr>
            <w:tcW w:w="254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Академия</w:t>
            </w:r>
            <w:proofErr w:type="spellEnd"/>
            <w:r>
              <w:rPr>
                <w:rFonts w:ascii="Times New Roman" w:hAnsi="Times New Roman" w:cs="Times New Roman"/>
                <w:color w:val="000000"/>
                <w:sz w:val="19"/>
                <w:szCs w:val="19"/>
              </w:rPr>
              <w:t>, 2011</w:t>
            </w:r>
          </w:p>
        </w:tc>
      </w:tr>
      <w:tr w:rsidR="0008402C" w:rsidTr="00B24F1B">
        <w:trPr>
          <w:trHeight w:hRule="exact" w:val="697"/>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Л2.2</w:t>
            </w:r>
          </w:p>
        </w:tc>
        <w:tc>
          <w:tcPr>
            <w:tcW w:w="18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proofErr w:type="spellStart"/>
            <w:r w:rsidRPr="001D1F98">
              <w:rPr>
                <w:rFonts w:ascii="Times New Roman" w:hAnsi="Times New Roman" w:cs="Times New Roman"/>
                <w:color w:val="000000"/>
                <w:sz w:val="19"/>
                <w:szCs w:val="19"/>
                <w:lang w:val="ru-RU"/>
              </w:rPr>
              <w:t>Эрдеди</w:t>
            </w:r>
            <w:proofErr w:type="spellEnd"/>
            <w:r w:rsidRPr="001D1F98">
              <w:rPr>
                <w:rFonts w:ascii="Times New Roman" w:hAnsi="Times New Roman" w:cs="Times New Roman"/>
                <w:color w:val="000000"/>
                <w:sz w:val="19"/>
                <w:szCs w:val="19"/>
                <w:lang w:val="ru-RU"/>
              </w:rPr>
              <w:t xml:space="preserve"> А.А., </w:t>
            </w:r>
            <w:proofErr w:type="spellStart"/>
            <w:r w:rsidRPr="001D1F98">
              <w:rPr>
                <w:rFonts w:ascii="Times New Roman" w:hAnsi="Times New Roman" w:cs="Times New Roman"/>
                <w:color w:val="000000"/>
                <w:sz w:val="19"/>
                <w:szCs w:val="19"/>
                <w:lang w:val="ru-RU"/>
              </w:rPr>
              <w:t>Эрдеди</w:t>
            </w:r>
            <w:proofErr w:type="spellEnd"/>
            <w:r w:rsidRPr="001D1F98">
              <w:rPr>
                <w:rFonts w:ascii="Times New Roman" w:hAnsi="Times New Roman" w:cs="Times New Roman"/>
                <w:color w:val="000000"/>
                <w:sz w:val="19"/>
                <w:szCs w:val="19"/>
                <w:lang w:val="ru-RU"/>
              </w:rPr>
              <w:t xml:space="preserve"> Наталия Алексеевна</w:t>
            </w:r>
          </w:p>
        </w:tc>
        <w:tc>
          <w:tcPr>
            <w:tcW w:w="50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Теоретическая механика: </w:t>
            </w:r>
            <w:proofErr w:type="spellStart"/>
            <w:r w:rsidRPr="001D1F98">
              <w:rPr>
                <w:rFonts w:ascii="Times New Roman" w:hAnsi="Times New Roman" w:cs="Times New Roman"/>
                <w:color w:val="000000"/>
                <w:sz w:val="19"/>
                <w:szCs w:val="19"/>
                <w:lang w:val="ru-RU"/>
              </w:rPr>
              <w:t>учеб.пособие</w:t>
            </w:r>
            <w:proofErr w:type="spellEnd"/>
            <w:r w:rsidRPr="001D1F98">
              <w:rPr>
                <w:rFonts w:ascii="Times New Roman" w:hAnsi="Times New Roman" w:cs="Times New Roman"/>
                <w:color w:val="000000"/>
                <w:sz w:val="19"/>
                <w:szCs w:val="19"/>
                <w:lang w:val="ru-RU"/>
              </w:rPr>
              <w:t xml:space="preserve"> для студентов </w:t>
            </w:r>
            <w:proofErr w:type="spellStart"/>
            <w:r w:rsidRPr="001D1F98">
              <w:rPr>
                <w:rFonts w:ascii="Times New Roman" w:hAnsi="Times New Roman" w:cs="Times New Roman"/>
                <w:color w:val="000000"/>
                <w:sz w:val="19"/>
                <w:szCs w:val="19"/>
                <w:lang w:val="ru-RU"/>
              </w:rPr>
              <w:t>вузов,обуч-ся</w:t>
            </w:r>
            <w:proofErr w:type="spellEnd"/>
            <w:r w:rsidRPr="001D1F98">
              <w:rPr>
                <w:rFonts w:ascii="Times New Roman" w:hAnsi="Times New Roman" w:cs="Times New Roman"/>
                <w:color w:val="000000"/>
                <w:sz w:val="19"/>
                <w:szCs w:val="19"/>
                <w:lang w:val="ru-RU"/>
              </w:rPr>
              <w:t xml:space="preserve"> по немашиностроит.напр.</w:t>
            </w:r>
            <w:proofErr w:type="spellStart"/>
            <w:r w:rsidRPr="001D1F98">
              <w:rPr>
                <w:rFonts w:ascii="Times New Roman" w:hAnsi="Times New Roman" w:cs="Times New Roman"/>
                <w:color w:val="000000"/>
                <w:sz w:val="19"/>
                <w:szCs w:val="19"/>
                <w:lang w:val="ru-RU"/>
              </w:rPr>
              <w:t>подг</w:t>
            </w:r>
            <w:proofErr w:type="spellEnd"/>
            <w:r w:rsidRPr="001D1F98">
              <w:rPr>
                <w:rFonts w:ascii="Times New Roman" w:hAnsi="Times New Roman" w:cs="Times New Roman"/>
                <w:color w:val="000000"/>
                <w:sz w:val="19"/>
                <w:szCs w:val="19"/>
                <w:lang w:val="ru-RU"/>
              </w:rPr>
              <w:t>.:</w:t>
            </w:r>
            <w:proofErr w:type="spellStart"/>
            <w:r w:rsidRPr="001D1F98">
              <w:rPr>
                <w:rFonts w:ascii="Times New Roman" w:hAnsi="Times New Roman" w:cs="Times New Roman"/>
                <w:color w:val="000000"/>
                <w:sz w:val="19"/>
                <w:szCs w:val="19"/>
                <w:lang w:val="ru-RU"/>
              </w:rPr>
              <w:t>рек</w:t>
            </w:r>
            <w:proofErr w:type="gramStart"/>
            <w:r w:rsidRPr="001D1F98">
              <w:rPr>
                <w:rFonts w:ascii="Times New Roman" w:hAnsi="Times New Roman" w:cs="Times New Roman"/>
                <w:color w:val="000000"/>
                <w:sz w:val="19"/>
                <w:szCs w:val="19"/>
                <w:lang w:val="ru-RU"/>
              </w:rPr>
              <w:t>.Г</w:t>
            </w:r>
            <w:proofErr w:type="gramEnd"/>
            <w:r w:rsidRPr="001D1F98">
              <w:rPr>
                <w:rFonts w:ascii="Times New Roman" w:hAnsi="Times New Roman" w:cs="Times New Roman"/>
                <w:color w:val="000000"/>
                <w:sz w:val="19"/>
                <w:szCs w:val="19"/>
                <w:lang w:val="ru-RU"/>
              </w:rPr>
              <w:t>ОУ</w:t>
            </w:r>
            <w:proofErr w:type="spellEnd"/>
            <w:r w:rsidRPr="001D1F98">
              <w:rPr>
                <w:rFonts w:ascii="Times New Roman" w:hAnsi="Times New Roman" w:cs="Times New Roman"/>
                <w:color w:val="000000"/>
                <w:sz w:val="19"/>
                <w:szCs w:val="19"/>
                <w:lang w:val="ru-RU"/>
              </w:rPr>
              <w:t xml:space="preserve"> ВПО "МГТУ "</w:t>
            </w:r>
            <w:proofErr w:type="spellStart"/>
            <w:r w:rsidRPr="001D1F98">
              <w:rPr>
                <w:rFonts w:ascii="Times New Roman" w:hAnsi="Times New Roman" w:cs="Times New Roman"/>
                <w:color w:val="000000"/>
                <w:sz w:val="19"/>
                <w:szCs w:val="19"/>
                <w:lang w:val="ru-RU"/>
              </w:rPr>
              <w:t>Станкин</w:t>
            </w:r>
            <w:proofErr w:type="spellEnd"/>
            <w:r w:rsidRPr="001D1F98">
              <w:rPr>
                <w:rFonts w:ascii="Times New Roman" w:hAnsi="Times New Roman" w:cs="Times New Roman"/>
                <w:color w:val="000000"/>
                <w:sz w:val="19"/>
                <w:szCs w:val="19"/>
                <w:lang w:val="ru-RU"/>
              </w:rPr>
              <w:t>"</w:t>
            </w:r>
          </w:p>
        </w:tc>
        <w:tc>
          <w:tcPr>
            <w:tcW w:w="254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КноРус</w:t>
            </w:r>
            <w:proofErr w:type="spellEnd"/>
            <w:r>
              <w:rPr>
                <w:rFonts w:ascii="Times New Roman" w:hAnsi="Times New Roman" w:cs="Times New Roman"/>
                <w:color w:val="000000"/>
                <w:sz w:val="19"/>
                <w:szCs w:val="19"/>
              </w:rPr>
              <w:t>, 2012</w:t>
            </w:r>
          </w:p>
        </w:tc>
      </w:tr>
      <w:tr w:rsidR="0008402C"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 xml:space="preserve">6.1.3. </w:t>
            </w:r>
            <w:proofErr w:type="spellStart"/>
            <w:r>
              <w:rPr>
                <w:rFonts w:ascii="Times New Roman" w:hAnsi="Times New Roman" w:cs="Times New Roman"/>
                <w:b/>
                <w:color w:val="000000"/>
                <w:sz w:val="19"/>
                <w:szCs w:val="19"/>
              </w:rPr>
              <w:t>Методические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разработки</w:t>
            </w:r>
            <w:proofErr w:type="spellEnd"/>
          </w:p>
        </w:tc>
      </w:tr>
      <w:tr w:rsidR="0008402C" w:rsidTr="00B24F1B">
        <w:trPr>
          <w:trHeight w:hRule="exact" w:val="277"/>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08402C"/>
        </w:tc>
        <w:tc>
          <w:tcPr>
            <w:tcW w:w="18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54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08402C" w:rsidTr="00B24F1B">
        <w:trPr>
          <w:trHeight w:hRule="exact" w:val="478"/>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Л3.1</w:t>
            </w:r>
          </w:p>
        </w:tc>
        <w:tc>
          <w:tcPr>
            <w:tcW w:w="18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proofErr w:type="spellStart"/>
            <w:r w:rsidRPr="001D1F98">
              <w:rPr>
                <w:rFonts w:ascii="Times New Roman" w:hAnsi="Times New Roman" w:cs="Times New Roman"/>
                <w:color w:val="000000"/>
                <w:sz w:val="19"/>
                <w:szCs w:val="19"/>
                <w:lang w:val="ru-RU"/>
              </w:rPr>
              <w:t>Кутепова</w:t>
            </w:r>
            <w:proofErr w:type="spellEnd"/>
            <w:r w:rsidRPr="001D1F98">
              <w:rPr>
                <w:rFonts w:ascii="Times New Roman" w:hAnsi="Times New Roman" w:cs="Times New Roman"/>
                <w:color w:val="000000"/>
                <w:sz w:val="19"/>
                <w:szCs w:val="19"/>
                <w:lang w:val="ru-RU"/>
              </w:rPr>
              <w:t xml:space="preserve"> Л.И., Козлова И.М.</w:t>
            </w:r>
          </w:p>
        </w:tc>
        <w:tc>
          <w:tcPr>
            <w:tcW w:w="50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Теоретическая механика. Динамика: Учеб</w:t>
            </w:r>
            <w:proofErr w:type="gramStart"/>
            <w:r w:rsidRPr="001D1F98">
              <w:rPr>
                <w:rFonts w:ascii="Times New Roman" w:hAnsi="Times New Roman" w:cs="Times New Roman"/>
                <w:color w:val="000000"/>
                <w:sz w:val="19"/>
                <w:szCs w:val="19"/>
                <w:lang w:val="ru-RU"/>
              </w:rPr>
              <w:t>.-</w:t>
            </w:r>
            <w:proofErr w:type="spellStart"/>
            <w:proofErr w:type="gramEnd"/>
            <w:r w:rsidRPr="001D1F98">
              <w:rPr>
                <w:rFonts w:ascii="Times New Roman" w:hAnsi="Times New Roman" w:cs="Times New Roman"/>
                <w:color w:val="000000"/>
                <w:sz w:val="19"/>
                <w:szCs w:val="19"/>
                <w:lang w:val="ru-RU"/>
              </w:rPr>
              <w:t>метод.пособие</w:t>
            </w:r>
            <w:proofErr w:type="spellEnd"/>
          </w:p>
        </w:tc>
        <w:tc>
          <w:tcPr>
            <w:tcW w:w="254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rPr>
                <w:sz w:val="19"/>
                <w:szCs w:val="19"/>
              </w:rPr>
            </w:pPr>
            <w:proofErr w:type="spellStart"/>
            <w:r>
              <w:rPr>
                <w:rFonts w:ascii="Times New Roman" w:hAnsi="Times New Roman" w:cs="Times New Roman"/>
                <w:color w:val="000000"/>
                <w:sz w:val="19"/>
                <w:szCs w:val="19"/>
              </w:rPr>
              <w:t>Нижний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Новгород</w:t>
            </w:r>
            <w:proofErr w:type="spellEnd"/>
            <w:r>
              <w:rPr>
                <w:rFonts w:ascii="Times New Roman" w:hAnsi="Times New Roman" w:cs="Times New Roman"/>
                <w:color w:val="000000"/>
                <w:sz w:val="19"/>
                <w:szCs w:val="19"/>
              </w:rPr>
              <w:t>: НГПУ, 2012</w:t>
            </w:r>
          </w:p>
        </w:tc>
      </w:tr>
      <w:tr w:rsidR="0008402C" w:rsidRPr="00AC0AC1"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08402C" w:rsidRPr="00AC0AC1" w:rsidTr="00B24F1B">
        <w:trPr>
          <w:trHeight w:hRule="exact" w:val="478"/>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Э1</w:t>
            </w:r>
          </w:p>
        </w:tc>
        <w:tc>
          <w:tcPr>
            <w:tcW w:w="950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Теоретическая механика. Электронный учебный курс для студентов очной и заочной форм </w:t>
            </w:r>
            <w:proofErr w:type="spellStart"/>
            <w:r w:rsidRPr="001D1F98">
              <w:rPr>
                <w:rFonts w:ascii="Times New Roman" w:hAnsi="Times New Roman" w:cs="Times New Roman"/>
                <w:color w:val="000000"/>
                <w:sz w:val="19"/>
                <w:szCs w:val="19"/>
                <w:lang w:val="ru-RU"/>
              </w:rPr>
              <w:t>обучения</w:t>
            </w:r>
            <w:proofErr w:type="gramStart"/>
            <w:r w:rsidRPr="001D1F98">
              <w:rPr>
                <w:rFonts w:ascii="Times New Roman" w:hAnsi="Times New Roman" w:cs="Times New Roman"/>
                <w:color w:val="000000"/>
                <w:sz w:val="19"/>
                <w:szCs w:val="19"/>
                <w:lang w:val="ru-RU"/>
              </w:rPr>
              <w:t>.С</w:t>
            </w:r>
            <w:proofErr w:type="gramEnd"/>
            <w:r w:rsidRPr="001D1F98">
              <w:rPr>
                <w:rFonts w:ascii="Times New Roman" w:hAnsi="Times New Roman" w:cs="Times New Roman"/>
                <w:color w:val="000000"/>
                <w:sz w:val="19"/>
                <w:szCs w:val="19"/>
                <w:lang w:val="ru-RU"/>
              </w:rPr>
              <w:t>оставитель</w:t>
            </w:r>
            <w:proofErr w:type="spellEnd"/>
            <w:r w:rsidRPr="001D1F98">
              <w:rPr>
                <w:rFonts w:ascii="Times New Roman" w:hAnsi="Times New Roman" w:cs="Times New Roman"/>
                <w:color w:val="000000"/>
                <w:sz w:val="19"/>
                <w:szCs w:val="19"/>
                <w:lang w:val="ru-RU"/>
              </w:rPr>
              <w:t>: к.т.н., доцент кафедры теоретической и прикладной механики Каримов Ильдар</w:t>
            </w:r>
          </w:p>
        </w:tc>
      </w:tr>
      <w:tr w:rsidR="0008402C" w:rsidRPr="00AC0AC1" w:rsidTr="00B24F1B">
        <w:trPr>
          <w:trHeight w:hRule="exact" w:val="478"/>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color w:val="000000"/>
                <w:sz w:val="19"/>
                <w:szCs w:val="19"/>
              </w:rPr>
              <w:t>Э2</w:t>
            </w:r>
          </w:p>
        </w:tc>
        <w:tc>
          <w:tcPr>
            <w:tcW w:w="950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Журавлев, В.Ф. Основы теоретической механики / В.Ф. Журавлев. - 3-е изд., </w:t>
            </w:r>
            <w:proofErr w:type="spellStart"/>
            <w:r w:rsidRPr="001D1F98">
              <w:rPr>
                <w:rFonts w:ascii="Times New Roman" w:hAnsi="Times New Roman" w:cs="Times New Roman"/>
                <w:color w:val="000000"/>
                <w:sz w:val="19"/>
                <w:szCs w:val="19"/>
                <w:lang w:val="ru-RU"/>
              </w:rPr>
              <w:t>перераб</w:t>
            </w:r>
            <w:proofErr w:type="spellEnd"/>
            <w:r w:rsidRPr="001D1F98">
              <w:rPr>
                <w:rFonts w:ascii="Times New Roman" w:hAnsi="Times New Roman" w:cs="Times New Roman"/>
                <w:color w:val="000000"/>
                <w:sz w:val="19"/>
                <w:szCs w:val="19"/>
                <w:lang w:val="ru-RU"/>
              </w:rPr>
              <w:t>. - Москва</w:t>
            </w:r>
            <w:proofErr w:type="gramStart"/>
            <w:r w:rsidRPr="001D1F98">
              <w:rPr>
                <w:rFonts w:ascii="Times New Roman" w:hAnsi="Times New Roman" w:cs="Times New Roman"/>
                <w:color w:val="000000"/>
                <w:sz w:val="19"/>
                <w:szCs w:val="19"/>
                <w:lang w:val="ru-RU"/>
              </w:rPr>
              <w:t xml:space="preserve"> :</w:t>
            </w:r>
            <w:proofErr w:type="gramEnd"/>
            <w:r w:rsidRPr="001D1F98">
              <w:rPr>
                <w:rFonts w:ascii="Times New Roman" w:hAnsi="Times New Roman" w:cs="Times New Roman"/>
                <w:color w:val="000000"/>
                <w:sz w:val="19"/>
                <w:szCs w:val="19"/>
                <w:lang w:val="ru-RU"/>
              </w:rPr>
              <w:t xml:space="preserve"> </w:t>
            </w:r>
            <w:proofErr w:type="spellStart"/>
            <w:r w:rsidRPr="001D1F98">
              <w:rPr>
                <w:rFonts w:ascii="Times New Roman" w:hAnsi="Times New Roman" w:cs="Times New Roman"/>
                <w:color w:val="000000"/>
                <w:sz w:val="19"/>
                <w:szCs w:val="19"/>
                <w:lang w:val="ru-RU"/>
              </w:rPr>
              <w:t>Физматлит</w:t>
            </w:r>
            <w:proofErr w:type="spellEnd"/>
            <w:r w:rsidRPr="001D1F98">
              <w:rPr>
                <w:rFonts w:ascii="Times New Roman" w:hAnsi="Times New Roman" w:cs="Times New Roman"/>
                <w:color w:val="000000"/>
                <w:sz w:val="19"/>
                <w:szCs w:val="19"/>
                <w:lang w:val="ru-RU"/>
              </w:rPr>
              <w:t xml:space="preserve">, 2008. - 304 с. - </w:t>
            </w:r>
            <w:r>
              <w:rPr>
                <w:rFonts w:ascii="Times New Roman" w:hAnsi="Times New Roman" w:cs="Times New Roman"/>
                <w:color w:val="000000"/>
                <w:sz w:val="19"/>
                <w:szCs w:val="19"/>
              </w:rPr>
              <w:t>ISBN</w:t>
            </w:r>
            <w:r w:rsidRPr="001D1F98">
              <w:rPr>
                <w:rFonts w:ascii="Times New Roman" w:hAnsi="Times New Roman" w:cs="Times New Roman"/>
                <w:color w:val="000000"/>
                <w:sz w:val="19"/>
                <w:szCs w:val="19"/>
                <w:lang w:val="ru-RU"/>
              </w:rPr>
              <w:t xml:space="preserve"> 978-5-9221-0907-9</w:t>
            </w:r>
            <w:proofErr w:type="gramStart"/>
            <w:r w:rsidRPr="001D1F98">
              <w:rPr>
                <w:rFonts w:ascii="Times New Roman" w:hAnsi="Times New Roman" w:cs="Times New Roman"/>
                <w:color w:val="000000"/>
                <w:sz w:val="19"/>
                <w:szCs w:val="19"/>
                <w:lang w:val="ru-RU"/>
              </w:rPr>
              <w:t xml:space="preserve"> ;</w:t>
            </w:r>
            <w:proofErr w:type="gramEnd"/>
            <w:r w:rsidRPr="001D1F98">
              <w:rPr>
                <w:rFonts w:ascii="Times New Roman" w:hAnsi="Times New Roman" w:cs="Times New Roman"/>
                <w:color w:val="000000"/>
                <w:sz w:val="19"/>
                <w:szCs w:val="19"/>
                <w:lang w:val="ru-RU"/>
              </w:rPr>
              <w:t xml:space="preserve"> То же [Электронный ресурс].</w:t>
            </w:r>
          </w:p>
        </w:tc>
      </w:tr>
      <w:tr w:rsidR="0008402C"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 xml:space="preserve">6.3.1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программного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обеспечения</w:t>
            </w:r>
            <w:proofErr w:type="spellEnd"/>
          </w:p>
        </w:tc>
      </w:tr>
      <w:tr w:rsidR="0008402C" w:rsidTr="00B24F1B">
        <w:trPr>
          <w:trHeight w:hRule="exact" w:val="279"/>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6.3.1.1</w:t>
            </w:r>
          </w:p>
        </w:tc>
        <w:tc>
          <w:tcPr>
            <w:tcW w:w="950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885A91" w:rsidRDefault="00885A91" w:rsidP="00885A91">
            <w:pPr>
              <w:spacing w:after="0" w:line="240" w:lineRule="auto"/>
              <w:jc w:val="both"/>
              <w:rPr>
                <w:rFonts w:ascii="Times New Roman" w:hAnsi="Times New Roman" w:cs="Times New Roman"/>
                <w:sz w:val="19"/>
                <w:szCs w:val="19"/>
              </w:rPr>
            </w:pPr>
            <w:proofErr w:type="spellStart"/>
            <w:r>
              <w:rPr>
                <w:rFonts w:ascii="Times New Roman" w:hAnsi="Times New Roman" w:cs="Times New Roman"/>
                <w:sz w:val="19"/>
                <w:szCs w:val="19"/>
              </w:rPr>
              <w:t>Интернет</w:t>
            </w:r>
            <w:proofErr w:type="spellEnd"/>
            <w:r>
              <w:rPr>
                <w:rFonts w:ascii="Times New Roman" w:hAnsi="Times New Roman" w:cs="Times New Roman"/>
                <w:sz w:val="19"/>
                <w:szCs w:val="19"/>
              </w:rPr>
              <w:t xml:space="preserve"> </w:t>
            </w:r>
            <w:proofErr w:type="spellStart"/>
            <w:r>
              <w:rPr>
                <w:rFonts w:ascii="Times New Roman" w:hAnsi="Times New Roman" w:cs="Times New Roman"/>
                <w:sz w:val="19"/>
                <w:szCs w:val="19"/>
              </w:rPr>
              <w:t>браузер</w:t>
            </w:r>
            <w:proofErr w:type="spellEnd"/>
            <w:r>
              <w:rPr>
                <w:rFonts w:ascii="Times New Roman" w:hAnsi="Times New Roman" w:cs="Times New Roman"/>
                <w:sz w:val="19"/>
                <w:szCs w:val="19"/>
              </w:rPr>
              <w:t xml:space="preserve">, </w:t>
            </w:r>
            <w:proofErr w:type="spellStart"/>
            <w:r>
              <w:rPr>
                <w:rFonts w:ascii="Times New Roman" w:hAnsi="Times New Roman" w:cs="Times New Roman"/>
                <w:sz w:val="19"/>
                <w:szCs w:val="19"/>
              </w:rPr>
              <w:t>Пакет</w:t>
            </w:r>
            <w:proofErr w:type="spellEnd"/>
            <w:r>
              <w:rPr>
                <w:rFonts w:ascii="Times New Roman" w:hAnsi="Times New Roman" w:cs="Times New Roman"/>
                <w:sz w:val="19"/>
                <w:szCs w:val="19"/>
              </w:rPr>
              <w:t xml:space="preserve"> MS Office, Microsoft Office Project Professional, </w:t>
            </w:r>
            <w:r>
              <w:rPr>
                <w:rFonts w:ascii="Times New Roman" w:hAnsi="Times New Roman" w:cs="Times New Roman"/>
                <w:color w:val="000000"/>
                <w:sz w:val="19"/>
                <w:szCs w:val="19"/>
              </w:rPr>
              <w:t>Adobe Reader,</w:t>
            </w:r>
            <w:r>
              <w:rPr>
                <w:rFonts w:ascii="Times New Roman" w:hAnsi="Times New Roman" w:cs="Times New Roman"/>
                <w:sz w:val="19"/>
                <w:szCs w:val="19"/>
              </w:rPr>
              <w:t xml:space="preserve"> LMS Moodle. </w:t>
            </w:r>
          </w:p>
          <w:p w:rsidR="0008402C" w:rsidRDefault="0008402C">
            <w:pPr>
              <w:spacing w:after="0" w:line="240" w:lineRule="auto"/>
              <w:rPr>
                <w:sz w:val="19"/>
                <w:szCs w:val="19"/>
              </w:rPr>
            </w:pPr>
          </w:p>
        </w:tc>
      </w:tr>
      <w:tr w:rsidR="0008402C"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center"/>
              <w:rPr>
                <w:sz w:val="19"/>
                <w:szCs w:val="19"/>
              </w:rPr>
            </w:pPr>
            <w:r>
              <w:rPr>
                <w:rFonts w:ascii="Times New Roman" w:hAnsi="Times New Roman" w:cs="Times New Roman"/>
                <w:b/>
                <w:color w:val="000000"/>
                <w:sz w:val="19"/>
                <w:szCs w:val="19"/>
              </w:rPr>
              <w:t xml:space="preserve">6.3.2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информационных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справочных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систем</w:t>
            </w:r>
            <w:proofErr w:type="spellEnd"/>
          </w:p>
        </w:tc>
      </w:tr>
      <w:tr w:rsidR="0008402C" w:rsidRPr="00AC0AC1" w:rsidTr="00B24F1B">
        <w:trPr>
          <w:trHeight w:hRule="exact" w:val="287"/>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6.3.2.1</w:t>
            </w:r>
          </w:p>
        </w:tc>
        <w:tc>
          <w:tcPr>
            <w:tcW w:w="950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Pr>
                <w:rFonts w:ascii="Times New Roman" w:hAnsi="Times New Roman" w:cs="Times New Roman"/>
                <w:color w:val="000000"/>
                <w:sz w:val="19"/>
                <w:szCs w:val="19"/>
              </w:rPr>
              <w:t>http</w:t>
            </w:r>
            <w:r w:rsidRPr="001D1F98">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1D1F98">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1D1F98">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1D1F98">
              <w:rPr>
                <w:rFonts w:ascii="Times New Roman" w:hAnsi="Times New Roman" w:cs="Times New Roman"/>
                <w:color w:val="000000"/>
                <w:sz w:val="19"/>
                <w:szCs w:val="19"/>
                <w:lang w:val="ru-RU"/>
              </w:rPr>
              <w:t xml:space="preserve">     ЭБС "Университетская библиотека онлайн"</w:t>
            </w:r>
          </w:p>
        </w:tc>
      </w:tr>
      <w:tr w:rsidR="0008402C" w:rsidRPr="00AC0AC1" w:rsidTr="00B24F1B">
        <w:trPr>
          <w:trHeight w:hRule="exact" w:val="287"/>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6.3.2.2</w:t>
            </w:r>
          </w:p>
        </w:tc>
        <w:tc>
          <w:tcPr>
            <w:tcW w:w="950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Pr>
                <w:rFonts w:ascii="Times New Roman" w:hAnsi="Times New Roman" w:cs="Times New Roman"/>
                <w:color w:val="000000"/>
                <w:sz w:val="19"/>
                <w:szCs w:val="19"/>
              </w:rPr>
              <w:t>http</w:t>
            </w:r>
            <w:r w:rsidRPr="001D1F98">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1D1F98">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elibrary</w:t>
            </w:r>
            <w:proofErr w:type="spellEnd"/>
            <w:r w:rsidRPr="001D1F98">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1D1F98">
              <w:rPr>
                <w:rFonts w:ascii="Times New Roman" w:hAnsi="Times New Roman" w:cs="Times New Roman"/>
                <w:color w:val="000000"/>
                <w:sz w:val="19"/>
                <w:szCs w:val="19"/>
                <w:lang w:val="ru-RU"/>
              </w:rPr>
              <w:t xml:space="preserve">       Научная электронная </w:t>
            </w:r>
            <w:proofErr w:type="spellStart"/>
            <w:r w:rsidRPr="001D1F98">
              <w:rPr>
                <w:rFonts w:ascii="Times New Roman" w:hAnsi="Times New Roman" w:cs="Times New Roman"/>
                <w:color w:val="000000"/>
                <w:sz w:val="19"/>
                <w:szCs w:val="19"/>
                <w:lang w:val="ru-RU"/>
              </w:rPr>
              <w:t>библиотке</w:t>
            </w:r>
            <w:proofErr w:type="spellEnd"/>
          </w:p>
        </w:tc>
      </w:tr>
      <w:tr w:rsidR="0008402C" w:rsidRPr="00AC0AC1" w:rsidTr="00B24F1B">
        <w:trPr>
          <w:trHeight w:hRule="exact" w:val="287"/>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6.3.2.3</w:t>
            </w:r>
          </w:p>
        </w:tc>
        <w:tc>
          <w:tcPr>
            <w:tcW w:w="950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Pr>
                <w:rFonts w:ascii="Times New Roman" w:hAnsi="Times New Roman" w:cs="Times New Roman"/>
                <w:color w:val="000000"/>
                <w:sz w:val="19"/>
                <w:szCs w:val="19"/>
              </w:rPr>
              <w:t>http</w:t>
            </w:r>
            <w:r w:rsidRPr="001D1F98">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1D1F98">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ebiblioteka</w:t>
            </w:r>
            <w:proofErr w:type="spellEnd"/>
            <w:r w:rsidRPr="001D1F98">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1D1F98">
              <w:rPr>
                <w:rFonts w:ascii="Times New Roman" w:hAnsi="Times New Roman" w:cs="Times New Roman"/>
                <w:color w:val="000000"/>
                <w:sz w:val="19"/>
                <w:szCs w:val="19"/>
                <w:lang w:val="ru-RU"/>
              </w:rPr>
              <w:t xml:space="preserve">    Универсальные базы данных изданий</w:t>
            </w:r>
          </w:p>
        </w:tc>
      </w:tr>
      <w:tr w:rsidR="0008402C" w:rsidRPr="00AC0AC1" w:rsidTr="00B24F1B">
        <w:trPr>
          <w:trHeight w:hRule="exact" w:val="277"/>
        </w:trPr>
        <w:tc>
          <w:tcPr>
            <w:tcW w:w="767" w:type="dxa"/>
          </w:tcPr>
          <w:p w:rsidR="0008402C" w:rsidRPr="001D1F98" w:rsidRDefault="0008402C">
            <w:pPr>
              <w:rPr>
                <w:lang w:val="ru-RU"/>
              </w:rPr>
            </w:pPr>
          </w:p>
        </w:tc>
        <w:tc>
          <w:tcPr>
            <w:tcW w:w="1890" w:type="dxa"/>
          </w:tcPr>
          <w:p w:rsidR="0008402C" w:rsidRPr="001D1F98" w:rsidRDefault="0008402C">
            <w:pPr>
              <w:rPr>
                <w:lang w:val="ru-RU"/>
              </w:rPr>
            </w:pPr>
          </w:p>
        </w:tc>
        <w:tc>
          <w:tcPr>
            <w:tcW w:w="1925" w:type="dxa"/>
          </w:tcPr>
          <w:p w:rsidR="0008402C" w:rsidRPr="001D1F98" w:rsidRDefault="0008402C">
            <w:pPr>
              <w:rPr>
                <w:lang w:val="ru-RU"/>
              </w:rPr>
            </w:pPr>
          </w:p>
        </w:tc>
        <w:tc>
          <w:tcPr>
            <w:tcW w:w="3151" w:type="dxa"/>
          </w:tcPr>
          <w:p w:rsidR="0008402C" w:rsidRPr="001D1F98" w:rsidRDefault="0008402C">
            <w:pPr>
              <w:rPr>
                <w:lang w:val="ru-RU"/>
              </w:rPr>
            </w:pPr>
          </w:p>
        </w:tc>
        <w:tc>
          <w:tcPr>
            <w:tcW w:w="1575" w:type="dxa"/>
          </w:tcPr>
          <w:p w:rsidR="0008402C" w:rsidRPr="001D1F98" w:rsidRDefault="0008402C">
            <w:pPr>
              <w:rPr>
                <w:lang w:val="ru-RU"/>
              </w:rPr>
            </w:pPr>
          </w:p>
        </w:tc>
        <w:tc>
          <w:tcPr>
            <w:tcW w:w="966" w:type="dxa"/>
          </w:tcPr>
          <w:p w:rsidR="0008402C" w:rsidRPr="001D1F98" w:rsidRDefault="0008402C">
            <w:pPr>
              <w:rPr>
                <w:lang w:val="ru-RU"/>
              </w:rPr>
            </w:pPr>
          </w:p>
        </w:tc>
      </w:tr>
      <w:tr w:rsidR="0008402C" w:rsidRPr="00AC0AC1"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7. МАТЕРИАЛЬНО-ТЕХНИЧЕСКОЕ ОБЕСПЕЧЕНИЕ ДИСЦИПЛИНЫ (МОДУЛЯ)</w:t>
            </w:r>
          </w:p>
        </w:tc>
      </w:tr>
      <w:tr w:rsidR="0008402C" w:rsidRPr="00AC0AC1" w:rsidTr="00B24F1B">
        <w:trPr>
          <w:trHeight w:hRule="exact" w:val="1080"/>
        </w:trPr>
        <w:tc>
          <w:tcPr>
            <w:tcW w:w="7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Default="001D1F98">
            <w:pPr>
              <w:spacing w:after="0" w:line="240" w:lineRule="auto"/>
              <w:jc w:val="right"/>
              <w:rPr>
                <w:sz w:val="19"/>
                <w:szCs w:val="19"/>
              </w:rPr>
            </w:pPr>
            <w:r>
              <w:rPr>
                <w:rFonts w:ascii="Times New Roman" w:hAnsi="Times New Roman" w:cs="Times New Roman"/>
                <w:color w:val="000000"/>
                <w:sz w:val="19"/>
                <w:szCs w:val="19"/>
              </w:rPr>
              <w:t>7.1</w:t>
            </w:r>
          </w:p>
        </w:tc>
        <w:tc>
          <w:tcPr>
            <w:tcW w:w="9507"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B24F1B" w:rsidRDefault="00B24F1B" w:rsidP="00B24F1B">
            <w:pPr>
              <w:pStyle w:val="justifyspacing01indent"/>
              <w:spacing w:line="240" w:lineRule="auto"/>
              <w:ind w:firstLine="0"/>
              <w:rPr>
                <w:color w:val="000000"/>
                <w:sz w:val="19"/>
                <w:szCs w:val="19"/>
              </w:rPr>
            </w:pPr>
            <w:r w:rsidRPr="009B41E3">
              <w:rPr>
                <w:rStyle w:val="font12"/>
                <w:sz w:val="19"/>
                <w:szCs w:val="19"/>
              </w:rPr>
              <w:t xml:space="preserve">Для проведения занятий по дисциплине используются аудитории университета, в том числе оборудованные мультимедийными ресурсами. </w:t>
            </w:r>
            <w:bookmarkStart w:id="0" w:name="_GoBack"/>
            <w:bookmarkEnd w:id="0"/>
            <w:r w:rsidRPr="008C34CD">
              <w:rPr>
                <w:color w:val="000000"/>
                <w:sz w:val="19"/>
                <w:szCs w:val="19"/>
              </w:rPr>
              <w:t xml:space="preserve">Для проведения </w:t>
            </w:r>
            <w:r w:rsidR="00AC0AC1">
              <w:rPr>
                <w:color w:val="000000"/>
                <w:sz w:val="19"/>
                <w:szCs w:val="19"/>
              </w:rPr>
              <w:t>практических</w:t>
            </w:r>
            <w:r w:rsidRPr="008C34CD">
              <w:rPr>
                <w:color w:val="000000"/>
                <w:sz w:val="19"/>
                <w:szCs w:val="19"/>
              </w:rPr>
              <w:t xml:space="preserve"> работ используется </w:t>
            </w:r>
            <w:r w:rsidRPr="00B24F1B">
              <w:rPr>
                <w:sz w:val="19"/>
                <w:szCs w:val="19"/>
              </w:rPr>
              <w:t>лаборатория прикладной механики</w:t>
            </w:r>
            <w:r>
              <w:rPr>
                <w:color w:val="000000"/>
                <w:sz w:val="19"/>
                <w:szCs w:val="19"/>
              </w:rPr>
              <w:t xml:space="preserve"> с необходимым демонстрационным оборудованием.</w:t>
            </w:r>
          </w:p>
          <w:p w:rsidR="0008402C" w:rsidRPr="001D1F98" w:rsidRDefault="0008402C">
            <w:pPr>
              <w:spacing w:after="0" w:line="240" w:lineRule="auto"/>
              <w:rPr>
                <w:sz w:val="19"/>
                <w:szCs w:val="19"/>
                <w:lang w:val="ru-RU"/>
              </w:rPr>
            </w:pPr>
          </w:p>
        </w:tc>
      </w:tr>
      <w:tr w:rsidR="0008402C" w:rsidRPr="00AC0AC1" w:rsidTr="00B24F1B">
        <w:trPr>
          <w:trHeight w:hRule="exact" w:val="277"/>
        </w:trPr>
        <w:tc>
          <w:tcPr>
            <w:tcW w:w="767" w:type="dxa"/>
          </w:tcPr>
          <w:p w:rsidR="0008402C" w:rsidRPr="001D1F98" w:rsidRDefault="0008402C">
            <w:pPr>
              <w:rPr>
                <w:lang w:val="ru-RU"/>
              </w:rPr>
            </w:pPr>
          </w:p>
        </w:tc>
        <w:tc>
          <w:tcPr>
            <w:tcW w:w="1890" w:type="dxa"/>
          </w:tcPr>
          <w:p w:rsidR="0008402C" w:rsidRPr="001D1F98" w:rsidRDefault="0008402C">
            <w:pPr>
              <w:rPr>
                <w:lang w:val="ru-RU"/>
              </w:rPr>
            </w:pPr>
          </w:p>
        </w:tc>
        <w:tc>
          <w:tcPr>
            <w:tcW w:w="1925" w:type="dxa"/>
          </w:tcPr>
          <w:p w:rsidR="0008402C" w:rsidRPr="001D1F98" w:rsidRDefault="0008402C">
            <w:pPr>
              <w:rPr>
                <w:lang w:val="ru-RU"/>
              </w:rPr>
            </w:pPr>
          </w:p>
        </w:tc>
        <w:tc>
          <w:tcPr>
            <w:tcW w:w="3151" w:type="dxa"/>
          </w:tcPr>
          <w:p w:rsidR="0008402C" w:rsidRPr="001D1F98" w:rsidRDefault="0008402C">
            <w:pPr>
              <w:rPr>
                <w:lang w:val="ru-RU"/>
              </w:rPr>
            </w:pPr>
          </w:p>
        </w:tc>
        <w:tc>
          <w:tcPr>
            <w:tcW w:w="1575" w:type="dxa"/>
          </w:tcPr>
          <w:p w:rsidR="0008402C" w:rsidRPr="001D1F98" w:rsidRDefault="0008402C">
            <w:pPr>
              <w:rPr>
                <w:lang w:val="ru-RU"/>
              </w:rPr>
            </w:pPr>
          </w:p>
        </w:tc>
        <w:tc>
          <w:tcPr>
            <w:tcW w:w="966" w:type="dxa"/>
          </w:tcPr>
          <w:p w:rsidR="0008402C" w:rsidRPr="001D1F98" w:rsidRDefault="0008402C">
            <w:pPr>
              <w:rPr>
                <w:lang w:val="ru-RU"/>
              </w:rPr>
            </w:pPr>
          </w:p>
        </w:tc>
      </w:tr>
      <w:tr w:rsidR="0008402C" w:rsidRPr="00AC0AC1" w:rsidTr="00B24F1B">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8402C" w:rsidRPr="001D1F98" w:rsidRDefault="001D1F98">
            <w:pPr>
              <w:spacing w:after="0" w:line="240" w:lineRule="auto"/>
              <w:jc w:val="center"/>
              <w:rPr>
                <w:sz w:val="19"/>
                <w:szCs w:val="19"/>
                <w:lang w:val="ru-RU"/>
              </w:rPr>
            </w:pPr>
            <w:r w:rsidRPr="001D1F98">
              <w:rPr>
                <w:rFonts w:ascii="Times New Roman" w:hAnsi="Times New Roman" w:cs="Times New Roman"/>
                <w:b/>
                <w:color w:val="000000"/>
                <w:sz w:val="19"/>
                <w:szCs w:val="19"/>
                <w:lang w:val="ru-RU"/>
              </w:rPr>
              <w:t xml:space="preserve">8. МЕТОДИЧЕСКИЕ УКАЗАНИЯ ДЛЯ </w:t>
            </w:r>
            <w:proofErr w:type="gramStart"/>
            <w:r w:rsidRPr="001D1F98">
              <w:rPr>
                <w:rFonts w:ascii="Times New Roman" w:hAnsi="Times New Roman" w:cs="Times New Roman"/>
                <w:b/>
                <w:color w:val="000000"/>
                <w:sz w:val="19"/>
                <w:szCs w:val="19"/>
                <w:lang w:val="ru-RU"/>
              </w:rPr>
              <w:t>ОБУЧАЮЩИХСЯ</w:t>
            </w:r>
            <w:proofErr w:type="gramEnd"/>
            <w:r w:rsidRPr="001D1F98">
              <w:rPr>
                <w:rFonts w:ascii="Times New Roman" w:hAnsi="Times New Roman" w:cs="Times New Roman"/>
                <w:b/>
                <w:color w:val="000000"/>
                <w:sz w:val="19"/>
                <w:szCs w:val="19"/>
                <w:lang w:val="ru-RU"/>
              </w:rPr>
              <w:t xml:space="preserve"> ПО ОСВОЕНИЮ ДИСЦИПЛИНЫ (МОДУЛЯ)</w:t>
            </w:r>
          </w:p>
        </w:tc>
      </w:tr>
    </w:tbl>
    <w:p w:rsidR="0008402C" w:rsidRPr="001D1F98" w:rsidRDefault="001D1F98">
      <w:pPr>
        <w:rPr>
          <w:sz w:val="0"/>
          <w:szCs w:val="0"/>
          <w:lang w:val="ru-RU"/>
        </w:rPr>
      </w:pPr>
      <w:r w:rsidRPr="001D1F98">
        <w:rPr>
          <w:lang w:val="ru-RU"/>
        </w:rPr>
        <w:br w:type="page"/>
      </w:r>
    </w:p>
    <w:tbl>
      <w:tblPr>
        <w:tblW w:w="0" w:type="auto"/>
        <w:tblCellMar>
          <w:left w:w="0" w:type="dxa"/>
          <w:right w:w="0" w:type="dxa"/>
        </w:tblCellMar>
        <w:tblLook w:val="04A0" w:firstRow="1" w:lastRow="0" w:firstColumn="1" w:lastColumn="0" w:noHBand="0" w:noVBand="1"/>
      </w:tblPr>
      <w:tblGrid>
        <w:gridCol w:w="4513"/>
        <w:gridCol w:w="4773"/>
        <w:gridCol w:w="988"/>
      </w:tblGrid>
      <w:tr w:rsidR="0008402C">
        <w:trPr>
          <w:trHeight w:hRule="exact" w:val="416"/>
        </w:trPr>
        <w:tc>
          <w:tcPr>
            <w:tcW w:w="4692" w:type="dxa"/>
            <w:shd w:val="clear" w:color="C0C0C0" w:fill="FFFFFF"/>
            <w:tcMar>
              <w:left w:w="34" w:type="dxa"/>
              <w:right w:w="34" w:type="dxa"/>
            </w:tcMar>
          </w:tcPr>
          <w:p w:rsidR="0008402C" w:rsidRDefault="001D1F98">
            <w:pPr>
              <w:spacing w:after="0" w:line="240" w:lineRule="auto"/>
              <w:rPr>
                <w:sz w:val="16"/>
                <w:szCs w:val="16"/>
              </w:rPr>
            </w:pPr>
            <w:r>
              <w:rPr>
                <w:rFonts w:ascii="Times New Roman" w:hAnsi="Times New Roman" w:cs="Times New Roman"/>
                <w:color w:val="C0C0C0"/>
                <w:sz w:val="16"/>
                <w:szCs w:val="16"/>
              </w:rPr>
              <w:lastRenderedPageBreak/>
              <w:t>УП: 44.03.05 Т-15.plx</w:t>
            </w:r>
          </w:p>
        </w:tc>
        <w:tc>
          <w:tcPr>
            <w:tcW w:w="5104" w:type="dxa"/>
          </w:tcPr>
          <w:p w:rsidR="0008402C" w:rsidRDefault="0008402C"/>
        </w:tc>
        <w:tc>
          <w:tcPr>
            <w:tcW w:w="1007" w:type="dxa"/>
            <w:shd w:val="clear" w:color="C0C0C0" w:fill="FFFFFF"/>
            <w:tcMar>
              <w:left w:w="34" w:type="dxa"/>
              <w:right w:w="34" w:type="dxa"/>
            </w:tcMar>
          </w:tcPr>
          <w:p w:rsidR="0008402C" w:rsidRDefault="001D1F98">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9</w:t>
            </w:r>
          </w:p>
        </w:tc>
      </w:tr>
      <w:tr w:rsidR="0008402C" w:rsidRPr="00AC0AC1">
        <w:trPr>
          <w:trHeight w:hRule="exact" w:val="12564"/>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1. Рекомендуемые методические издания:</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 </w:t>
            </w:r>
            <w:proofErr w:type="spellStart"/>
            <w:r w:rsidRPr="001D1F98">
              <w:rPr>
                <w:rFonts w:ascii="Times New Roman" w:hAnsi="Times New Roman" w:cs="Times New Roman"/>
                <w:color w:val="000000"/>
                <w:sz w:val="19"/>
                <w:szCs w:val="19"/>
                <w:lang w:val="ru-RU"/>
              </w:rPr>
              <w:t>Кутепова</w:t>
            </w:r>
            <w:proofErr w:type="spellEnd"/>
            <w:r w:rsidRPr="001D1F98">
              <w:rPr>
                <w:rFonts w:ascii="Times New Roman" w:hAnsi="Times New Roman" w:cs="Times New Roman"/>
                <w:color w:val="000000"/>
                <w:sz w:val="19"/>
                <w:szCs w:val="19"/>
                <w:lang w:val="ru-RU"/>
              </w:rPr>
              <w:t xml:space="preserve"> Л.И., Козлова И.М., Ермаков А.В. Теоретическая механика. Статика: Учебно-методическое пособие</w:t>
            </w:r>
            <w:proofErr w:type="gramStart"/>
            <w:r w:rsidRPr="001D1F98">
              <w:rPr>
                <w:rFonts w:ascii="Times New Roman" w:hAnsi="Times New Roman" w:cs="Times New Roman"/>
                <w:color w:val="000000"/>
                <w:sz w:val="19"/>
                <w:szCs w:val="19"/>
                <w:lang w:val="ru-RU"/>
              </w:rPr>
              <w:t>/ С</w:t>
            </w:r>
            <w:proofErr w:type="gramEnd"/>
            <w:r w:rsidRPr="001D1F98">
              <w:rPr>
                <w:rFonts w:ascii="Times New Roman" w:hAnsi="Times New Roman" w:cs="Times New Roman"/>
                <w:color w:val="000000"/>
                <w:sz w:val="19"/>
                <w:szCs w:val="19"/>
                <w:lang w:val="ru-RU"/>
              </w:rPr>
              <w:t xml:space="preserve">ост.: </w:t>
            </w:r>
            <w:proofErr w:type="spellStart"/>
            <w:r w:rsidRPr="001D1F98">
              <w:rPr>
                <w:rFonts w:ascii="Times New Roman" w:hAnsi="Times New Roman" w:cs="Times New Roman"/>
                <w:color w:val="000000"/>
                <w:sz w:val="19"/>
                <w:szCs w:val="19"/>
                <w:lang w:val="ru-RU"/>
              </w:rPr>
              <w:t>Кутепова</w:t>
            </w:r>
            <w:proofErr w:type="spellEnd"/>
            <w:r w:rsidRPr="001D1F98">
              <w:rPr>
                <w:rFonts w:ascii="Times New Roman" w:hAnsi="Times New Roman" w:cs="Times New Roman"/>
                <w:color w:val="000000"/>
                <w:sz w:val="19"/>
                <w:szCs w:val="19"/>
                <w:lang w:val="ru-RU"/>
              </w:rPr>
              <w:t xml:space="preserve"> Л.И., Козлова И.М., Ермаков А.В. – </w:t>
            </w:r>
            <w:proofErr w:type="spellStart"/>
            <w:r w:rsidRPr="001D1F98">
              <w:rPr>
                <w:rFonts w:ascii="Times New Roman" w:hAnsi="Times New Roman" w:cs="Times New Roman"/>
                <w:color w:val="000000"/>
                <w:sz w:val="19"/>
                <w:szCs w:val="19"/>
                <w:lang w:val="ru-RU"/>
              </w:rPr>
              <w:t>Н.Новгород</w:t>
            </w:r>
            <w:proofErr w:type="spellEnd"/>
            <w:r w:rsidRPr="001D1F98">
              <w:rPr>
                <w:rFonts w:ascii="Times New Roman" w:hAnsi="Times New Roman" w:cs="Times New Roman"/>
                <w:color w:val="000000"/>
                <w:sz w:val="19"/>
                <w:szCs w:val="19"/>
                <w:lang w:val="ru-RU"/>
              </w:rPr>
              <w:t>: ВГИПУ, 2010. – 40с.</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 </w:t>
            </w:r>
            <w:proofErr w:type="spellStart"/>
            <w:r w:rsidRPr="001D1F98">
              <w:rPr>
                <w:rFonts w:ascii="Times New Roman" w:hAnsi="Times New Roman" w:cs="Times New Roman"/>
                <w:color w:val="000000"/>
                <w:sz w:val="19"/>
                <w:szCs w:val="19"/>
                <w:lang w:val="ru-RU"/>
              </w:rPr>
              <w:t>Кутепова</w:t>
            </w:r>
            <w:proofErr w:type="spellEnd"/>
            <w:r w:rsidRPr="001D1F98">
              <w:rPr>
                <w:rFonts w:ascii="Times New Roman" w:hAnsi="Times New Roman" w:cs="Times New Roman"/>
                <w:color w:val="000000"/>
                <w:sz w:val="19"/>
                <w:szCs w:val="19"/>
                <w:lang w:val="ru-RU"/>
              </w:rPr>
              <w:t xml:space="preserve"> Л. И. Расчетно-графические работы по теоретической механике. Учебно-методическое пособие. - </w:t>
            </w:r>
            <w:proofErr w:type="spellStart"/>
            <w:r w:rsidRPr="001D1F98">
              <w:rPr>
                <w:rFonts w:ascii="Times New Roman" w:hAnsi="Times New Roman" w:cs="Times New Roman"/>
                <w:color w:val="000000"/>
                <w:sz w:val="19"/>
                <w:szCs w:val="19"/>
                <w:lang w:val="ru-RU"/>
              </w:rPr>
              <w:t>Н.Новгород</w:t>
            </w:r>
            <w:proofErr w:type="spellEnd"/>
            <w:r w:rsidRPr="001D1F98">
              <w:rPr>
                <w:rFonts w:ascii="Times New Roman" w:hAnsi="Times New Roman" w:cs="Times New Roman"/>
                <w:color w:val="000000"/>
                <w:sz w:val="19"/>
                <w:szCs w:val="19"/>
                <w:lang w:val="ru-RU"/>
              </w:rPr>
              <w:t>: ВГИПУ, 2006-67с.</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2.Рейтинг-план по дисциплине представлен в Приложении 2.</w:t>
            </w:r>
          </w:p>
          <w:p w:rsidR="0008402C" w:rsidRPr="001D1F98" w:rsidRDefault="0008402C">
            <w:pPr>
              <w:spacing w:after="0" w:line="240" w:lineRule="auto"/>
              <w:rPr>
                <w:sz w:val="19"/>
                <w:szCs w:val="19"/>
                <w:lang w:val="ru-RU"/>
              </w:rPr>
            </w:pP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3.На странице сайта Мининского университета «Рейтинговая система оценки качества подготовки студентов» </w:t>
            </w:r>
            <w:r>
              <w:rPr>
                <w:rFonts w:ascii="Times New Roman" w:hAnsi="Times New Roman" w:cs="Times New Roman"/>
                <w:color w:val="000000"/>
                <w:sz w:val="19"/>
                <w:szCs w:val="19"/>
              </w:rPr>
              <w:t>https</w:t>
            </w:r>
            <w:r w:rsidRPr="001D1F98">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1D1F98">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mininuniver</w:t>
            </w:r>
            <w:proofErr w:type="spellEnd"/>
            <w:r w:rsidRPr="001D1F98">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1D1F98">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1D1F98">
              <w:rPr>
                <w:rFonts w:ascii="Times New Roman" w:hAnsi="Times New Roman" w:cs="Times New Roman"/>
                <w:color w:val="000000"/>
                <w:sz w:val="19"/>
                <w:szCs w:val="19"/>
                <w:lang w:val="ru-RU"/>
              </w:rPr>
              <w:t>/</w:t>
            </w:r>
            <w:r>
              <w:rPr>
                <w:rFonts w:ascii="Times New Roman" w:hAnsi="Times New Roman" w:cs="Times New Roman"/>
                <w:color w:val="000000"/>
                <w:sz w:val="19"/>
                <w:szCs w:val="19"/>
              </w:rPr>
              <w:t>education</w:t>
            </w:r>
            <w:r w:rsidRPr="001D1F98">
              <w:rPr>
                <w:rFonts w:ascii="Times New Roman" w:hAnsi="Times New Roman" w:cs="Times New Roman"/>
                <w:color w:val="000000"/>
                <w:sz w:val="19"/>
                <w:szCs w:val="19"/>
                <w:lang w:val="ru-RU"/>
              </w:rPr>
              <w:t>/</w:t>
            </w:r>
            <w:r>
              <w:rPr>
                <w:rFonts w:ascii="Times New Roman" w:hAnsi="Times New Roman" w:cs="Times New Roman"/>
                <w:color w:val="000000"/>
                <w:sz w:val="19"/>
                <w:szCs w:val="19"/>
              </w:rPr>
              <w:t>docs</w:t>
            </w:r>
            <w:r w:rsidRPr="001D1F98">
              <w:rPr>
                <w:rFonts w:ascii="Times New Roman" w:hAnsi="Times New Roman" w:cs="Times New Roman"/>
                <w:color w:val="000000"/>
                <w:sz w:val="19"/>
                <w:szCs w:val="19"/>
                <w:lang w:val="ru-RU"/>
              </w:rPr>
              <w:t>/</w:t>
            </w:r>
            <w:r>
              <w:rPr>
                <w:rFonts w:ascii="Times New Roman" w:hAnsi="Times New Roman" w:cs="Times New Roman"/>
                <w:color w:val="000000"/>
                <w:sz w:val="19"/>
                <w:szCs w:val="19"/>
              </w:rPr>
              <w:t>ump</w:t>
            </w:r>
            <w:r w:rsidRPr="001D1F98">
              <w:rPr>
                <w:rFonts w:ascii="Times New Roman" w:hAnsi="Times New Roman" w:cs="Times New Roman"/>
                <w:color w:val="000000"/>
                <w:sz w:val="19"/>
                <w:szCs w:val="19"/>
                <w:lang w:val="ru-RU"/>
              </w:rPr>
              <w:t xml:space="preserve"> представлен нормативный документ </w:t>
            </w:r>
            <w:proofErr w:type="gramStart"/>
            <w:r w:rsidRPr="001D1F98">
              <w:rPr>
                <w:rFonts w:ascii="Times New Roman" w:hAnsi="Times New Roman" w:cs="Times New Roman"/>
                <w:color w:val="000000"/>
                <w:sz w:val="19"/>
                <w:szCs w:val="19"/>
                <w:lang w:val="ru-RU"/>
              </w:rPr>
              <w:t>-П</w:t>
            </w:r>
            <w:proofErr w:type="gramEnd"/>
            <w:r w:rsidRPr="001D1F98">
              <w:rPr>
                <w:rFonts w:ascii="Times New Roman" w:hAnsi="Times New Roman" w:cs="Times New Roman"/>
                <w:color w:val="000000"/>
                <w:sz w:val="19"/>
                <w:szCs w:val="19"/>
                <w:lang w:val="ru-RU"/>
              </w:rPr>
              <w:t>оложение о рейтинговой оценке качества подготовки студентов.</w:t>
            </w:r>
          </w:p>
          <w:p w:rsidR="0008402C" w:rsidRPr="001D1F98" w:rsidRDefault="0008402C">
            <w:pPr>
              <w:spacing w:after="0" w:line="240" w:lineRule="auto"/>
              <w:rPr>
                <w:sz w:val="19"/>
                <w:szCs w:val="19"/>
                <w:lang w:val="ru-RU"/>
              </w:rPr>
            </w:pP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Для изучения курса необходимо иметь соответствующую математическую подготовку. Во всех разделах курса, начиная со статики, широко используется векторная алгебра. Необходимо уметь вычислять проекции векторов на координатные оси, находить геометрически (построением векторного треугольника или многоугольника) и </w:t>
            </w:r>
            <w:proofErr w:type="gramStart"/>
            <w:r w:rsidRPr="001D1F98">
              <w:rPr>
                <w:rFonts w:ascii="Times New Roman" w:hAnsi="Times New Roman" w:cs="Times New Roman"/>
                <w:color w:val="000000"/>
                <w:sz w:val="19"/>
                <w:szCs w:val="19"/>
                <w:lang w:val="ru-RU"/>
              </w:rPr>
              <w:t>аналити­чески</w:t>
            </w:r>
            <w:proofErr w:type="gramEnd"/>
            <w:r w:rsidRPr="001D1F98">
              <w:rPr>
                <w:rFonts w:ascii="Times New Roman" w:hAnsi="Times New Roman" w:cs="Times New Roman"/>
                <w:color w:val="000000"/>
                <w:sz w:val="19"/>
                <w:szCs w:val="19"/>
                <w:lang w:val="ru-RU"/>
              </w:rPr>
              <w:t xml:space="preserve"> (по проекциям на координатные оси) сумму векторов, вычислять скалярное и векторное произведения двух векторов и знать свойства этих произведений, а в кинематике и динамике - дифференцировать векторы.. Надо также уметь свободно пользоваться системой прямо­угольных декартовых координат на плоскости и в пространстве, знать, что такое единичные векторы (орты) этих осей и как выражаются составляющие вектора по координатным осям с помощью ортов.</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Для изучения кинематики надо совершенно свободно уметь дифференцировать функции одного переменного, строить графики этих </w:t>
            </w:r>
            <w:proofErr w:type="gramStart"/>
            <w:r w:rsidRPr="001D1F98">
              <w:rPr>
                <w:rFonts w:ascii="Times New Roman" w:hAnsi="Times New Roman" w:cs="Times New Roman"/>
                <w:color w:val="000000"/>
                <w:sz w:val="19"/>
                <w:szCs w:val="19"/>
                <w:lang w:val="ru-RU"/>
              </w:rPr>
              <w:t>функ­ций</w:t>
            </w:r>
            <w:proofErr w:type="gramEnd"/>
            <w:r w:rsidRPr="001D1F98">
              <w:rPr>
                <w:rFonts w:ascii="Times New Roman" w:hAnsi="Times New Roman" w:cs="Times New Roman"/>
                <w:color w:val="000000"/>
                <w:sz w:val="19"/>
                <w:szCs w:val="19"/>
                <w:lang w:val="ru-RU"/>
              </w:rPr>
              <w:t>, быть знакомым с понятиями о естественном трехграннике, кривизне кривой и радиусе кривизны, знать основы теории кривых 2-го порядка, изучаемой в аналитической геометрии.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Для изучения динамики надо уметь находить интегралы (</w:t>
            </w:r>
            <w:proofErr w:type="gramStart"/>
            <w:r w:rsidRPr="001D1F98">
              <w:rPr>
                <w:rFonts w:ascii="Times New Roman" w:hAnsi="Times New Roman" w:cs="Times New Roman"/>
                <w:color w:val="000000"/>
                <w:sz w:val="19"/>
                <w:szCs w:val="19"/>
                <w:lang w:val="ru-RU"/>
              </w:rPr>
              <w:t>неопре­деленные</w:t>
            </w:r>
            <w:proofErr w:type="gramEnd"/>
            <w:r w:rsidRPr="001D1F98">
              <w:rPr>
                <w:rFonts w:ascii="Times New Roman" w:hAnsi="Times New Roman" w:cs="Times New Roman"/>
                <w:color w:val="000000"/>
                <w:sz w:val="19"/>
                <w:szCs w:val="19"/>
                <w:lang w:val="ru-RU"/>
              </w:rPr>
              <w:t xml:space="preserve"> и определенные) от простейших функций, вычислять частные производные и полный дифференциал функций нескольких переменных, а также уметь интегрировать дифференциальные уравнения 1-го порядка с разделяющимися переменными и линейные дифференциальные урав­нения 2- </w:t>
            </w:r>
            <w:proofErr w:type="spellStart"/>
            <w:r w:rsidRPr="001D1F98">
              <w:rPr>
                <w:rFonts w:ascii="Times New Roman" w:hAnsi="Times New Roman" w:cs="Times New Roman"/>
                <w:color w:val="000000"/>
                <w:sz w:val="19"/>
                <w:szCs w:val="19"/>
                <w:lang w:val="ru-RU"/>
              </w:rPr>
              <w:t>го</w:t>
            </w:r>
            <w:proofErr w:type="spellEnd"/>
            <w:r w:rsidRPr="001D1F98">
              <w:rPr>
                <w:rFonts w:ascii="Times New Roman" w:hAnsi="Times New Roman" w:cs="Times New Roman"/>
                <w:color w:val="000000"/>
                <w:sz w:val="19"/>
                <w:szCs w:val="19"/>
                <w:lang w:val="ru-RU"/>
              </w:rPr>
              <w:t xml:space="preserve"> порядка (однородные и неоднородные) с постоянными коэффициентами.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При изучении материала курса нужно, прежде всего, уяснить существо каждого излагаемого там вопроса. Главное - это понять изложенное в учебнике, а не «заучить».</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Сначала следует прочитать весь материал темы, особенно не </w:t>
            </w:r>
            <w:proofErr w:type="gramStart"/>
            <w:r w:rsidRPr="001D1F98">
              <w:rPr>
                <w:rFonts w:ascii="Times New Roman" w:hAnsi="Times New Roman" w:cs="Times New Roman"/>
                <w:color w:val="000000"/>
                <w:sz w:val="19"/>
                <w:szCs w:val="19"/>
                <w:lang w:val="ru-RU"/>
              </w:rPr>
              <w:t>задер­живаясь</w:t>
            </w:r>
            <w:proofErr w:type="gramEnd"/>
            <w:r w:rsidRPr="001D1F98">
              <w:rPr>
                <w:rFonts w:ascii="Times New Roman" w:hAnsi="Times New Roman" w:cs="Times New Roman"/>
                <w:color w:val="000000"/>
                <w:sz w:val="19"/>
                <w:szCs w:val="19"/>
                <w:lang w:val="ru-RU"/>
              </w:rPr>
              <w:t xml:space="preserve"> на том, что показалось не совсем понятным; часто это становит­ся понятным из последующего. Затем надо вернуться к местам, </w:t>
            </w:r>
            <w:proofErr w:type="gramStart"/>
            <w:r w:rsidRPr="001D1F98">
              <w:rPr>
                <w:rFonts w:ascii="Times New Roman" w:hAnsi="Times New Roman" w:cs="Times New Roman"/>
                <w:color w:val="000000"/>
                <w:sz w:val="19"/>
                <w:szCs w:val="19"/>
                <w:lang w:val="ru-RU"/>
              </w:rPr>
              <w:t>вызвав­шим</w:t>
            </w:r>
            <w:proofErr w:type="gramEnd"/>
            <w:r w:rsidRPr="001D1F98">
              <w:rPr>
                <w:rFonts w:ascii="Times New Roman" w:hAnsi="Times New Roman" w:cs="Times New Roman"/>
                <w:color w:val="000000"/>
                <w:sz w:val="19"/>
                <w:szCs w:val="19"/>
                <w:lang w:val="ru-RU"/>
              </w:rPr>
              <w:t xml:space="preserve"> затруднения, и внимательно разобраться в том, что было неясно. Особое внимание при повторном чтении обратите на формулировки соответствующих определений, теорем и т. п. (они обычно бывают набраны в учебнике курсивом или разрядкой); в точных формулировках, как правило, бывает существенно каждое слово и очень полезно понять, почему данное положение сформулировано именно так. Однако не </w:t>
            </w:r>
            <w:proofErr w:type="gramStart"/>
            <w:r w:rsidRPr="001D1F98">
              <w:rPr>
                <w:rFonts w:ascii="Times New Roman" w:hAnsi="Times New Roman" w:cs="Times New Roman"/>
                <w:color w:val="000000"/>
                <w:sz w:val="19"/>
                <w:szCs w:val="19"/>
                <w:lang w:val="ru-RU"/>
              </w:rPr>
              <w:t>сле­дует</w:t>
            </w:r>
            <w:proofErr w:type="gramEnd"/>
            <w:r w:rsidRPr="001D1F98">
              <w:rPr>
                <w:rFonts w:ascii="Times New Roman" w:hAnsi="Times New Roman" w:cs="Times New Roman"/>
                <w:color w:val="000000"/>
                <w:sz w:val="19"/>
                <w:szCs w:val="19"/>
                <w:lang w:val="ru-RU"/>
              </w:rPr>
              <w:t xml:space="preserve"> стараться заучивать формулировки; важно понять их смысл и уметь изложить результат своими словами.</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Необходимо также понять ход всех доказательств (в механике они обычно не сложные) и разобраться в их деталях. Доказательства надо уметь воспроизводить самостоятельно, что нетрудно сделать, поняв идею доказательства; пытаться просто их «заучивать» не следует, никакой пользы это не принесет.</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При изучении курса особое внимание следует уделить приобретению навыков решения задач. Для этого, изучив материал данной темы, надо сначала обязательно разобраться в решениях соответствующих задач, которые приводятся в курсе лекций, обратив особое внимание на методические указания по их решению. Затем постарайтесь решить самостоятельно несколько аналогичных задач.</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Закончив изучение темы, полезно составить краткий конспект. После  изучения темы, нужно проверить, можете ли вы дать ответ на все вопросы программы курса по этой теме (осуществить самопроверку). Поскольку все вопросы, которые должны быть изучены и усвоены, в программе перечислены достаточно подробно, дополнительные вопросы для самопроверки приводятся не в полном объеме. Однако очень полезно составить перечень таких вопросов самостоятельно (в отдельной тетради) </w:t>
            </w:r>
            <w:proofErr w:type="gramStart"/>
            <w:r w:rsidRPr="001D1F98">
              <w:rPr>
                <w:rFonts w:ascii="Times New Roman" w:hAnsi="Times New Roman" w:cs="Times New Roman"/>
                <w:color w:val="000000"/>
                <w:sz w:val="19"/>
                <w:szCs w:val="19"/>
                <w:lang w:val="ru-RU"/>
              </w:rPr>
              <w:t>следую­щим</w:t>
            </w:r>
            <w:proofErr w:type="gramEnd"/>
            <w:r w:rsidRPr="001D1F98">
              <w:rPr>
                <w:rFonts w:ascii="Times New Roman" w:hAnsi="Times New Roman" w:cs="Times New Roman"/>
                <w:color w:val="000000"/>
                <w:sz w:val="19"/>
                <w:szCs w:val="19"/>
                <w:lang w:val="ru-RU"/>
              </w:rPr>
              <w:t xml:space="preserve"> образом.</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Начав изучение очередной темы программы, выписать сначала в тетради последовательно все перечисленные в программе вопросы этой темы, оставив справа широкую колонку (поле). При этом если, на­пример, в программе сказано «Условия равновесия пространственной и плоской систем сходящихся сил», то следует записать отдельно вопросы «Условия равновесия пространственной системы сходящихся сил» и «Условия равновесия плоской системы сходящихся сил» и т. д.</w:t>
            </w:r>
          </w:p>
          <w:p w:rsidR="0008402C" w:rsidRPr="001D1F98" w:rsidRDefault="001D1F98">
            <w:pPr>
              <w:spacing w:after="0" w:line="240" w:lineRule="auto"/>
              <w:rPr>
                <w:sz w:val="19"/>
                <w:szCs w:val="19"/>
                <w:lang w:val="ru-RU"/>
              </w:rPr>
            </w:pPr>
            <w:r w:rsidRPr="001D1F98">
              <w:rPr>
                <w:rFonts w:ascii="Times New Roman" w:hAnsi="Times New Roman" w:cs="Times New Roman"/>
                <w:color w:val="000000"/>
                <w:sz w:val="19"/>
                <w:szCs w:val="19"/>
                <w:lang w:val="ru-RU"/>
              </w:rPr>
              <w:t xml:space="preserve">Затем, по мере изучения материала темы, следует в правой колонке указать страницу учебника, на которой излагается соответствующий вопрос, а также номер формулы или уравнения (уравнений), которые выражают ответ на вопрос математически. В </w:t>
            </w:r>
            <w:proofErr w:type="gramStart"/>
            <w:r w:rsidRPr="001D1F98">
              <w:rPr>
                <w:rFonts w:ascii="Times New Roman" w:hAnsi="Times New Roman" w:cs="Times New Roman"/>
                <w:color w:val="000000"/>
                <w:sz w:val="19"/>
                <w:szCs w:val="19"/>
                <w:lang w:val="ru-RU"/>
              </w:rPr>
              <w:t>ре­зультате</w:t>
            </w:r>
            <w:proofErr w:type="gramEnd"/>
            <w:r w:rsidRPr="001D1F98">
              <w:rPr>
                <w:rFonts w:ascii="Times New Roman" w:hAnsi="Times New Roman" w:cs="Times New Roman"/>
                <w:color w:val="000000"/>
                <w:sz w:val="19"/>
                <w:szCs w:val="19"/>
                <w:lang w:val="ru-RU"/>
              </w:rPr>
              <w:t xml:space="preserve"> в данной тетради будет полный перечень вопросов для самопроверки, который можно использовать и при подготовке к экзамену. Кроме того, ответив на вопрос или написав соответствующую формулу (уравнение), вы можете по учебнику быстро проверить, правильно ли это сделано, если в правильности своего ответа сомневаетесь. Наконец, по тетради с такими вопросами вы можете установить, весь ли материал, предусмотренный программой, вами изучен.</w:t>
            </w:r>
          </w:p>
        </w:tc>
      </w:tr>
    </w:tbl>
    <w:p w:rsidR="0008402C" w:rsidRPr="001D1F98" w:rsidRDefault="0008402C">
      <w:pPr>
        <w:rPr>
          <w:lang w:val="ru-RU"/>
        </w:rPr>
      </w:pPr>
    </w:p>
    <w:sectPr w:rsidR="0008402C" w:rsidRPr="001D1F98">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08402C"/>
    <w:rsid w:val="001D1F98"/>
    <w:rsid w:val="001F0BC7"/>
    <w:rsid w:val="00885A91"/>
    <w:rsid w:val="00AC0AC1"/>
    <w:rsid w:val="00B24F1B"/>
    <w:rsid w:val="00D31453"/>
    <w:rsid w:val="00E209E2"/>
    <w:rsid w:val="00F41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1F9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1F98"/>
    <w:rPr>
      <w:rFonts w:ascii="Tahoma" w:hAnsi="Tahoma" w:cs="Tahoma"/>
      <w:sz w:val="16"/>
      <w:szCs w:val="16"/>
    </w:rPr>
  </w:style>
  <w:style w:type="character" w:customStyle="1" w:styleId="font12">
    <w:name w:val="font12"/>
    <w:rsid w:val="00B24F1B"/>
    <w:rPr>
      <w:rFonts w:ascii="Times New Roman" w:eastAsia="Times New Roman" w:hAnsi="Times New Roman" w:cs="Times New Roman"/>
      <w:sz w:val="24"/>
      <w:szCs w:val="24"/>
    </w:rPr>
  </w:style>
  <w:style w:type="paragraph" w:customStyle="1" w:styleId="justifyspacing01indent">
    <w:name w:val="justify_spacing01_indent"/>
    <w:basedOn w:val="a"/>
    <w:rsid w:val="00B24F1B"/>
    <w:pPr>
      <w:spacing w:after="0" w:line="360" w:lineRule="auto"/>
      <w:ind w:firstLine="360"/>
      <w:jc w:val="both"/>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041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2921</Words>
  <Characters>16654</Characters>
  <Application>Microsoft Office Word</Application>
  <DocSecurity>0</DocSecurity>
  <Lines>138</Lines>
  <Paragraphs>39</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19536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2018-2019_44_03_05 Т-15_plx_Теоретическая механика</dc:title>
  <dc:creator>FastReport.NET</dc:creator>
  <cp:lastModifiedBy>Алексей</cp:lastModifiedBy>
  <cp:revision>6</cp:revision>
  <dcterms:created xsi:type="dcterms:W3CDTF">2019-04-01T05:21:00Z</dcterms:created>
  <dcterms:modified xsi:type="dcterms:W3CDTF">2019-08-27T18:35:00Z</dcterms:modified>
</cp:coreProperties>
</file>